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B99" w:rsidRPr="00770E8D" w:rsidRDefault="007B0F22" w:rsidP="00525CCB">
      <w:pPr>
        <w:jc w:val="both"/>
        <w:rPr>
          <w:rFonts w:ascii="Times New Roman" w:hAnsi="Times New Roman" w:cs="Times New Roman"/>
          <w:sz w:val="28"/>
          <w:szCs w:val="28"/>
        </w:rPr>
      </w:pPr>
      <w:r w:rsidRPr="00770E8D">
        <w:rPr>
          <w:rFonts w:ascii="Times New Roman" w:hAnsi="Times New Roman" w:cs="Times New Roman"/>
          <w:sz w:val="28"/>
          <w:szCs w:val="28"/>
        </w:rPr>
        <w:t>G</w:t>
      </w:r>
      <w:r w:rsidR="002B57A9" w:rsidRPr="00770E8D">
        <w:rPr>
          <w:rFonts w:ascii="Times New Roman" w:hAnsi="Times New Roman" w:cs="Times New Roman"/>
          <w:sz w:val="28"/>
          <w:szCs w:val="28"/>
        </w:rPr>
        <w:t xml:space="preserve">lobal </w:t>
      </w:r>
      <w:r w:rsidRPr="00770E8D">
        <w:rPr>
          <w:rFonts w:ascii="Times New Roman" w:hAnsi="Times New Roman" w:cs="Times New Roman"/>
          <w:sz w:val="28"/>
          <w:szCs w:val="28"/>
        </w:rPr>
        <w:t>L</w:t>
      </w:r>
      <w:r w:rsidR="002B57A9" w:rsidRPr="00770E8D">
        <w:rPr>
          <w:rFonts w:ascii="Times New Roman" w:hAnsi="Times New Roman" w:cs="Times New Roman"/>
          <w:sz w:val="28"/>
          <w:szCs w:val="28"/>
        </w:rPr>
        <w:t>earning Initiative</w:t>
      </w:r>
      <w:r w:rsidRPr="00770E8D">
        <w:rPr>
          <w:rFonts w:ascii="Times New Roman" w:hAnsi="Times New Roman" w:cs="Times New Roman"/>
          <w:sz w:val="28"/>
          <w:szCs w:val="28"/>
        </w:rPr>
        <w:t xml:space="preserve"> Course Info</w:t>
      </w:r>
      <w:r w:rsidR="002B57A9" w:rsidRPr="00770E8D">
        <w:rPr>
          <w:rFonts w:ascii="Times New Roman" w:hAnsi="Times New Roman" w:cs="Times New Roman"/>
          <w:sz w:val="28"/>
          <w:szCs w:val="28"/>
        </w:rPr>
        <w:t>rmation</w:t>
      </w:r>
    </w:p>
    <w:p w:rsidR="00705E30" w:rsidRPr="00770E8D" w:rsidRDefault="002B57A9" w:rsidP="00525CCB">
      <w:pPr>
        <w:pStyle w:val="a8"/>
        <w:numPr>
          <w:ilvl w:val="0"/>
          <w:numId w:val="2"/>
        </w:numPr>
        <w:ind w:leftChars="0"/>
        <w:jc w:val="both"/>
        <w:rPr>
          <w:rFonts w:ascii="Times New Roman" w:hAnsi="Times New Roman" w:cs="Times New Roman"/>
          <w:szCs w:val="24"/>
        </w:rPr>
      </w:pPr>
      <w:r w:rsidRPr="00770E8D">
        <w:rPr>
          <w:rFonts w:ascii="Times New Roman" w:hAnsi="Times New Roman" w:cs="Times New Roman"/>
          <w:szCs w:val="24"/>
        </w:rPr>
        <w:t>Course Syllabus (in English)</w:t>
      </w:r>
    </w:p>
    <w:tbl>
      <w:tblPr>
        <w:tblStyle w:val="a3"/>
        <w:tblW w:w="0" w:type="auto"/>
        <w:tblLook w:val="04A0" w:firstRow="1" w:lastRow="0" w:firstColumn="1" w:lastColumn="0" w:noHBand="0" w:noVBand="1"/>
      </w:tblPr>
      <w:tblGrid>
        <w:gridCol w:w="2405"/>
        <w:gridCol w:w="5891"/>
      </w:tblGrid>
      <w:tr w:rsidR="005D1351" w:rsidRPr="00770E8D" w:rsidTr="000039A6">
        <w:tc>
          <w:tcPr>
            <w:tcW w:w="2405" w:type="dxa"/>
            <w:shd w:val="clear" w:color="auto" w:fill="D9D9D9" w:themeFill="background1" w:themeFillShade="D9"/>
          </w:tcPr>
          <w:p w:rsidR="005D1351" w:rsidRDefault="00737D85" w:rsidP="00525CCB">
            <w:pPr>
              <w:jc w:val="both"/>
              <w:rPr>
                <w:rFonts w:ascii="Times New Roman" w:hAnsi="Times New Roman" w:cs="Times New Roman"/>
                <w:szCs w:val="24"/>
              </w:rPr>
            </w:pPr>
            <w:r w:rsidRPr="00770E8D">
              <w:rPr>
                <w:rFonts w:ascii="Times New Roman" w:hAnsi="Times New Roman" w:cs="Times New Roman"/>
                <w:szCs w:val="24"/>
              </w:rPr>
              <w:t>Course Name</w:t>
            </w:r>
          </w:p>
          <w:p w:rsidR="00692AAC" w:rsidRPr="00770E8D" w:rsidRDefault="00692AAC" w:rsidP="00525CCB">
            <w:pPr>
              <w:jc w:val="both"/>
              <w:rPr>
                <w:rFonts w:ascii="Times New Roman" w:hAnsi="Times New Roman" w:cs="Times New Roman"/>
                <w:szCs w:val="24"/>
              </w:rPr>
            </w:pPr>
          </w:p>
        </w:tc>
        <w:tc>
          <w:tcPr>
            <w:tcW w:w="5891" w:type="dxa"/>
          </w:tcPr>
          <w:p w:rsidR="005D1351" w:rsidRDefault="00B97DBA" w:rsidP="00525CCB">
            <w:pPr>
              <w:jc w:val="both"/>
              <w:rPr>
                <w:rFonts w:ascii="Times New Roman" w:hAnsi="Times New Roman" w:cs="Times New Roman"/>
                <w:szCs w:val="24"/>
              </w:rPr>
            </w:pPr>
            <w:r>
              <w:rPr>
                <w:rFonts w:ascii="Times New Roman" w:hAnsi="Times New Roman" w:cs="Times New Roman" w:hint="eastAsia"/>
                <w:szCs w:val="24"/>
              </w:rPr>
              <w:t>He</w:t>
            </w:r>
            <w:r>
              <w:rPr>
                <w:rFonts w:ascii="Times New Roman" w:hAnsi="Times New Roman" w:cs="Times New Roman"/>
                <w:szCs w:val="24"/>
              </w:rPr>
              <w:t>alth Policy</w:t>
            </w:r>
          </w:p>
          <w:p w:rsidR="00692AAC" w:rsidRPr="00770E8D" w:rsidRDefault="00692AAC" w:rsidP="00525CCB">
            <w:pPr>
              <w:jc w:val="both"/>
              <w:rPr>
                <w:rFonts w:ascii="Times New Roman" w:hAnsi="Times New Roman" w:cs="Times New Roman"/>
                <w:szCs w:val="24"/>
              </w:rPr>
            </w:pPr>
          </w:p>
        </w:tc>
      </w:tr>
      <w:tr w:rsidR="002E3778" w:rsidRPr="00770E8D" w:rsidTr="000039A6">
        <w:tc>
          <w:tcPr>
            <w:tcW w:w="2405" w:type="dxa"/>
            <w:shd w:val="clear" w:color="auto" w:fill="D9D9D9" w:themeFill="background1" w:themeFillShade="D9"/>
          </w:tcPr>
          <w:p w:rsidR="002E3778" w:rsidRPr="00770E8D" w:rsidRDefault="002E3778" w:rsidP="00525CCB">
            <w:pPr>
              <w:jc w:val="both"/>
              <w:rPr>
                <w:rFonts w:ascii="Times New Roman" w:hAnsi="Times New Roman" w:cs="Times New Roman"/>
                <w:szCs w:val="24"/>
              </w:rPr>
            </w:pPr>
            <w:r w:rsidRPr="00770E8D">
              <w:rPr>
                <w:rFonts w:ascii="Times New Roman" w:hAnsi="Times New Roman" w:cs="Times New Roman"/>
                <w:szCs w:val="24"/>
              </w:rPr>
              <w:t>Lecturer</w:t>
            </w:r>
            <w:r w:rsidR="006F4952" w:rsidRPr="00770E8D">
              <w:rPr>
                <w:rFonts w:ascii="Times New Roman" w:hAnsi="Times New Roman" w:cs="Times New Roman"/>
                <w:szCs w:val="24"/>
              </w:rPr>
              <w:t>(</w:t>
            </w:r>
            <w:r w:rsidRPr="00770E8D">
              <w:rPr>
                <w:rFonts w:ascii="Times New Roman" w:hAnsi="Times New Roman" w:cs="Times New Roman"/>
                <w:szCs w:val="24"/>
              </w:rPr>
              <w:t>s</w:t>
            </w:r>
            <w:r w:rsidR="006F4952" w:rsidRPr="00770E8D">
              <w:rPr>
                <w:rFonts w:ascii="Times New Roman" w:hAnsi="Times New Roman" w:cs="Times New Roman"/>
                <w:szCs w:val="24"/>
              </w:rPr>
              <w:t>)</w:t>
            </w:r>
          </w:p>
          <w:p w:rsidR="002B57A9" w:rsidRPr="00770E8D" w:rsidRDefault="002B57A9" w:rsidP="00525CCB">
            <w:pPr>
              <w:jc w:val="both"/>
              <w:rPr>
                <w:rFonts w:ascii="Times New Roman" w:hAnsi="Times New Roman" w:cs="Times New Roman"/>
                <w:szCs w:val="24"/>
              </w:rPr>
            </w:pPr>
          </w:p>
        </w:tc>
        <w:tc>
          <w:tcPr>
            <w:tcW w:w="5891" w:type="dxa"/>
          </w:tcPr>
          <w:p w:rsidR="002B57A9" w:rsidRDefault="00B97DBA" w:rsidP="00525CCB">
            <w:pPr>
              <w:widowControl/>
              <w:jc w:val="both"/>
              <w:rPr>
                <w:rFonts w:ascii="Times New Roman" w:hAnsi="Times New Roman" w:cs="Times New Roman"/>
                <w:color w:val="000000"/>
                <w:szCs w:val="24"/>
              </w:rPr>
            </w:pPr>
            <w:r>
              <w:rPr>
                <w:rFonts w:ascii="Times New Roman" w:hAnsi="Times New Roman" w:cs="Times New Roman" w:hint="eastAsia"/>
                <w:color w:val="000000"/>
                <w:szCs w:val="24"/>
              </w:rPr>
              <w:t>S</w:t>
            </w:r>
            <w:r>
              <w:rPr>
                <w:rFonts w:ascii="Times New Roman" w:hAnsi="Times New Roman" w:cs="Times New Roman"/>
                <w:color w:val="000000"/>
                <w:szCs w:val="24"/>
              </w:rPr>
              <w:t>hun-Wen Wu</w:t>
            </w:r>
          </w:p>
          <w:p w:rsidR="00692AAC" w:rsidRPr="00770E8D" w:rsidRDefault="00692AAC" w:rsidP="00525CCB">
            <w:pPr>
              <w:widowControl/>
              <w:jc w:val="both"/>
              <w:rPr>
                <w:rFonts w:ascii="Times New Roman" w:hAnsi="Times New Roman" w:cs="Times New Roman"/>
                <w:color w:val="000000"/>
                <w:szCs w:val="24"/>
              </w:rPr>
            </w:pPr>
          </w:p>
        </w:tc>
      </w:tr>
      <w:tr w:rsidR="0047209A" w:rsidRPr="00770E8D" w:rsidTr="000039A6">
        <w:trPr>
          <w:trHeight w:val="1701"/>
        </w:trPr>
        <w:tc>
          <w:tcPr>
            <w:tcW w:w="2405" w:type="dxa"/>
            <w:shd w:val="clear" w:color="auto" w:fill="D9D9D9" w:themeFill="background1" w:themeFillShade="D9"/>
          </w:tcPr>
          <w:p w:rsidR="0047209A" w:rsidRPr="00770E8D" w:rsidRDefault="0047209A" w:rsidP="00525CCB">
            <w:pPr>
              <w:jc w:val="both"/>
              <w:rPr>
                <w:rFonts w:ascii="Times New Roman" w:hAnsi="Times New Roman" w:cs="Times New Roman"/>
                <w:szCs w:val="24"/>
              </w:rPr>
            </w:pPr>
            <w:r w:rsidRPr="00770E8D">
              <w:rPr>
                <w:rFonts w:ascii="Times New Roman" w:hAnsi="Times New Roman" w:cs="Times New Roman"/>
                <w:szCs w:val="24"/>
              </w:rPr>
              <w:t xml:space="preserve">Course </w:t>
            </w:r>
            <w:r w:rsidR="002B57A9" w:rsidRPr="00770E8D">
              <w:rPr>
                <w:rFonts w:ascii="Times New Roman" w:hAnsi="Times New Roman" w:cs="Times New Roman"/>
                <w:szCs w:val="24"/>
              </w:rPr>
              <w:t>D</w:t>
            </w:r>
            <w:r w:rsidRPr="00770E8D">
              <w:rPr>
                <w:rFonts w:ascii="Times New Roman" w:hAnsi="Times New Roman" w:cs="Times New Roman"/>
                <w:szCs w:val="24"/>
              </w:rPr>
              <w:t>escription</w:t>
            </w:r>
          </w:p>
        </w:tc>
        <w:tc>
          <w:tcPr>
            <w:tcW w:w="5891" w:type="dxa"/>
          </w:tcPr>
          <w:p w:rsidR="00E63C46" w:rsidRDefault="00E63C46" w:rsidP="00E63C46">
            <w:pPr>
              <w:jc w:val="both"/>
              <w:rPr>
                <w:rFonts w:ascii="Times New Roman" w:hAnsi="Times New Roman" w:cs="Times New Roman"/>
                <w:szCs w:val="24"/>
              </w:rPr>
            </w:pPr>
            <w:r w:rsidRPr="00E63C46">
              <w:rPr>
                <w:rFonts w:ascii="Times New Roman" w:hAnsi="Times New Roman" w:cs="Times New Roman"/>
                <w:szCs w:val="24"/>
              </w:rPr>
              <w:t xml:space="preserve">This course will discuss historical and current health policy issues and their impacts. The course topics cover private and public health care systems (such as the health insurance systems in the U.S. and Taiwan), global health issues, health care reforms (such as the Affordable Care Act), long term care systems, health behaviors and conditions (including obesity, prescription drug abuse, smoking, drinking, and other risky health behaviors), and the impact of environment on health. </w:t>
            </w:r>
          </w:p>
          <w:p w:rsidR="00E63C46" w:rsidRPr="00E63C46" w:rsidRDefault="00E63C46" w:rsidP="00E63C46">
            <w:pPr>
              <w:jc w:val="both"/>
              <w:rPr>
                <w:rFonts w:ascii="Times New Roman" w:hAnsi="Times New Roman" w:cs="Times New Roman"/>
                <w:szCs w:val="24"/>
              </w:rPr>
            </w:pPr>
          </w:p>
          <w:p w:rsidR="00692AAC" w:rsidRDefault="00E63C46" w:rsidP="00525CCB">
            <w:pPr>
              <w:jc w:val="both"/>
              <w:rPr>
                <w:rFonts w:ascii="Times New Roman" w:hAnsi="Times New Roman" w:cs="Times New Roman" w:hint="eastAsia"/>
                <w:szCs w:val="24"/>
              </w:rPr>
            </w:pPr>
            <w:r w:rsidRPr="00E63C46">
              <w:rPr>
                <w:rFonts w:ascii="Times New Roman" w:hAnsi="Times New Roman" w:cs="Times New Roman"/>
                <w:szCs w:val="24"/>
              </w:rPr>
              <w:t>Many of the readings analyze policies from statistical and economic perspectives. Therefore, students will be introduced to health economic concepts based on the readings. This course will also discuss health policy issues in class, such as why we should care about the uninsured or the financial issues of health care systems. After taking the course, students will not only be introduced health policy concepts but will learn how to conduct a health policy research after finishing their term paper.</w:t>
            </w:r>
          </w:p>
          <w:p w:rsidR="00692AAC" w:rsidRPr="00770E8D" w:rsidRDefault="00692AAC" w:rsidP="00525CCB">
            <w:pPr>
              <w:jc w:val="both"/>
              <w:rPr>
                <w:rFonts w:ascii="Times New Roman" w:hAnsi="Times New Roman" w:cs="Times New Roman"/>
                <w:szCs w:val="24"/>
              </w:rPr>
            </w:pPr>
          </w:p>
        </w:tc>
      </w:tr>
      <w:tr w:rsidR="002B57A9" w:rsidRPr="00770E8D" w:rsidTr="00E63C46">
        <w:trPr>
          <w:trHeight w:val="805"/>
        </w:trPr>
        <w:tc>
          <w:tcPr>
            <w:tcW w:w="2405" w:type="dxa"/>
            <w:shd w:val="clear" w:color="auto" w:fill="D9D9D9" w:themeFill="background1" w:themeFillShade="D9"/>
          </w:tcPr>
          <w:p w:rsidR="000039A6" w:rsidRPr="00770E8D" w:rsidRDefault="002B57A9" w:rsidP="00525CCB">
            <w:pPr>
              <w:jc w:val="both"/>
              <w:rPr>
                <w:rFonts w:ascii="Times New Roman" w:hAnsi="Times New Roman" w:cs="Times New Roman"/>
                <w:szCs w:val="24"/>
              </w:rPr>
            </w:pPr>
            <w:r w:rsidRPr="00770E8D">
              <w:rPr>
                <w:rFonts w:ascii="Times New Roman" w:hAnsi="Times New Roman" w:cs="Times New Roman"/>
                <w:szCs w:val="24"/>
              </w:rPr>
              <w:t>Course Requirements</w:t>
            </w:r>
          </w:p>
          <w:p w:rsidR="002B57A9" w:rsidRPr="00770E8D" w:rsidRDefault="000039A6" w:rsidP="00525CCB">
            <w:pPr>
              <w:jc w:val="both"/>
              <w:rPr>
                <w:rFonts w:ascii="Times New Roman" w:hAnsi="Times New Roman" w:cs="Times New Roman"/>
                <w:szCs w:val="24"/>
              </w:rPr>
            </w:pPr>
            <w:r w:rsidRPr="00770E8D">
              <w:rPr>
                <w:rFonts w:ascii="Times New Roman" w:hAnsi="Times New Roman" w:cs="Times New Roman"/>
                <w:szCs w:val="24"/>
              </w:rPr>
              <w:t>(if any)</w:t>
            </w:r>
          </w:p>
        </w:tc>
        <w:tc>
          <w:tcPr>
            <w:tcW w:w="5891" w:type="dxa"/>
          </w:tcPr>
          <w:p w:rsidR="002B57A9" w:rsidRDefault="002B57A9" w:rsidP="00525CCB">
            <w:pPr>
              <w:jc w:val="both"/>
              <w:rPr>
                <w:rFonts w:ascii="Times New Roman" w:hAnsi="Times New Roman" w:cs="Times New Roman"/>
                <w:szCs w:val="24"/>
              </w:rPr>
            </w:pPr>
          </w:p>
          <w:p w:rsidR="00692AAC" w:rsidRPr="00770E8D" w:rsidRDefault="00692AAC" w:rsidP="00E63C46">
            <w:pPr>
              <w:jc w:val="both"/>
              <w:rPr>
                <w:rFonts w:ascii="Times New Roman" w:hAnsi="Times New Roman" w:cs="Times New Roman"/>
                <w:szCs w:val="24"/>
              </w:rPr>
            </w:pPr>
          </w:p>
        </w:tc>
      </w:tr>
      <w:tr w:rsidR="00737D85" w:rsidRPr="00770E8D" w:rsidTr="008323EE">
        <w:trPr>
          <w:trHeight w:val="1676"/>
        </w:trPr>
        <w:tc>
          <w:tcPr>
            <w:tcW w:w="2405" w:type="dxa"/>
            <w:shd w:val="clear" w:color="auto" w:fill="D9D9D9" w:themeFill="background1" w:themeFillShade="D9"/>
          </w:tcPr>
          <w:p w:rsidR="00737D85" w:rsidRPr="00770E8D" w:rsidRDefault="002B57A9" w:rsidP="00525CCB">
            <w:pPr>
              <w:jc w:val="both"/>
              <w:rPr>
                <w:rFonts w:ascii="Times New Roman" w:hAnsi="Times New Roman" w:cs="Times New Roman"/>
                <w:szCs w:val="24"/>
              </w:rPr>
            </w:pPr>
            <w:r w:rsidRPr="00770E8D">
              <w:rPr>
                <w:rFonts w:ascii="Times New Roman" w:hAnsi="Times New Roman" w:cs="Times New Roman"/>
                <w:szCs w:val="24"/>
              </w:rPr>
              <w:t>Course O</w:t>
            </w:r>
            <w:r w:rsidR="00737D85" w:rsidRPr="00770E8D">
              <w:rPr>
                <w:rFonts w:ascii="Times New Roman" w:hAnsi="Times New Roman" w:cs="Times New Roman"/>
                <w:szCs w:val="24"/>
              </w:rPr>
              <w:t>bjectives</w:t>
            </w:r>
          </w:p>
        </w:tc>
        <w:tc>
          <w:tcPr>
            <w:tcW w:w="5891" w:type="dxa"/>
          </w:tcPr>
          <w:p w:rsidR="00E63C46" w:rsidRPr="00E63C46" w:rsidRDefault="00E63C46" w:rsidP="00E63C46">
            <w:pPr>
              <w:jc w:val="both"/>
              <w:rPr>
                <w:rFonts w:ascii="Times New Roman" w:hAnsi="Times New Roman" w:cs="Times New Roman"/>
                <w:szCs w:val="24"/>
              </w:rPr>
            </w:pPr>
            <w:r w:rsidRPr="00E63C46">
              <w:rPr>
                <w:rFonts w:ascii="Times New Roman" w:hAnsi="Times New Roman" w:cs="Times New Roman"/>
                <w:szCs w:val="24"/>
              </w:rPr>
              <w:t>By the end of the course, students will:</w:t>
            </w:r>
          </w:p>
          <w:p w:rsidR="00E63C46" w:rsidRPr="00E63C46" w:rsidRDefault="00E63C46" w:rsidP="001C5D79">
            <w:pPr>
              <w:ind w:leftChars="14" w:left="173" w:hangingChars="58" w:hanging="139"/>
              <w:jc w:val="both"/>
              <w:rPr>
                <w:rFonts w:ascii="Times New Roman" w:hAnsi="Times New Roman" w:cs="Times New Roman"/>
                <w:szCs w:val="24"/>
              </w:rPr>
            </w:pPr>
            <w:r>
              <w:rPr>
                <w:rFonts w:ascii="Times New Roman" w:hAnsi="Times New Roman" w:cs="Times New Roman"/>
                <w:szCs w:val="24"/>
              </w:rPr>
              <w:t xml:space="preserve">• </w:t>
            </w:r>
            <w:r w:rsidRPr="00E63C46">
              <w:rPr>
                <w:rFonts w:ascii="Times New Roman" w:hAnsi="Times New Roman" w:cs="Times New Roman"/>
                <w:szCs w:val="24"/>
              </w:rPr>
              <w:t>have developed a good understanding of the health care systems in different countries;</w:t>
            </w:r>
          </w:p>
          <w:p w:rsidR="00E63C46" w:rsidRPr="00E63C46" w:rsidRDefault="00E63C46" w:rsidP="001C5D79">
            <w:pPr>
              <w:ind w:leftChars="14" w:left="173" w:hangingChars="58" w:hanging="139"/>
              <w:jc w:val="both"/>
              <w:rPr>
                <w:rFonts w:ascii="Times New Roman" w:hAnsi="Times New Roman" w:cs="Times New Roman"/>
                <w:szCs w:val="24"/>
              </w:rPr>
            </w:pPr>
            <w:r>
              <w:rPr>
                <w:rFonts w:ascii="Times New Roman" w:hAnsi="Times New Roman" w:cs="Times New Roman"/>
                <w:szCs w:val="24"/>
              </w:rPr>
              <w:t xml:space="preserve">• </w:t>
            </w:r>
            <w:r w:rsidRPr="00E63C46">
              <w:rPr>
                <w:rFonts w:ascii="Times New Roman" w:hAnsi="Times New Roman" w:cs="Times New Roman"/>
                <w:szCs w:val="24"/>
              </w:rPr>
              <w:t xml:space="preserve">be familiar with health behaviors and health policy issues; </w:t>
            </w:r>
          </w:p>
          <w:p w:rsidR="00737D85" w:rsidRDefault="00E63C46" w:rsidP="001C5D79">
            <w:pPr>
              <w:ind w:leftChars="14" w:left="173" w:hangingChars="58" w:hanging="139"/>
              <w:jc w:val="both"/>
              <w:rPr>
                <w:rFonts w:ascii="Times New Roman" w:hAnsi="Times New Roman" w:cs="Times New Roman"/>
                <w:szCs w:val="24"/>
              </w:rPr>
            </w:pPr>
            <w:r>
              <w:rPr>
                <w:rFonts w:ascii="Times New Roman" w:hAnsi="Times New Roman" w:cs="Times New Roman"/>
                <w:szCs w:val="24"/>
              </w:rPr>
              <w:t xml:space="preserve">• </w:t>
            </w:r>
            <w:r w:rsidRPr="00E63C46">
              <w:rPr>
                <w:rFonts w:ascii="Times New Roman" w:hAnsi="Times New Roman" w:cs="Times New Roman"/>
                <w:szCs w:val="24"/>
              </w:rPr>
              <w:t>conduct research on health policy in a term paper.</w:t>
            </w:r>
          </w:p>
          <w:p w:rsidR="00692AAC" w:rsidRDefault="00692AAC" w:rsidP="00692AAC">
            <w:pPr>
              <w:jc w:val="both"/>
              <w:rPr>
                <w:rFonts w:ascii="Times New Roman" w:hAnsi="Times New Roman" w:cs="Times New Roman"/>
                <w:szCs w:val="24"/>
              </w:rPr>
            </w:pPr>
          </w:p>
          <w:p w:rsidR="00692AAC" w:rsidRPr="00692AAC" w:rsidRDefault="00692AAC" w:rsidP="00BC7C98">
            <w:pPr>
              <w:jc w:val="both"/>
              <w:rPr>
                <w:rFonts w:ascii="Times New Roman" w:hAnsi="Times New Roman" w:cs="Times New Roman"/>
                <w:szCs w:val="24"/>
              </w:rPr>
            </w:pPr>
          </w:p>
        </w:tc>
      </w:tr>
      <w:tr w:rsidR="0047209A" w:rsidRPr="00770E8D" w:rsidTr="000039A6">
        <w:trPr>
          <w:trHeight w:val="1701"/>
        </w:trPr>
        <w:tc>
          <w:tcPr>
            <w:tcW w:w="2405" w:type="dxa"/>
            <w:shd w:val="clear" w:color="auto" w:fill="D9D9D9" w:themeFill="background1" w:themeFillShade="D9"/>
          </w:tcPr>
          <w:p w:rsidR="000039A6" w:rsidRPr="00770E8D" w:rsidRDefault="0047209A" w:rsidP="00525CCB">
            <w:pPr>
              <w:jc w:val="both"/>
              <w:rPr>
                <w:rFonts w:ascii="Times New Roman" w:hAnsi="Times New Roman" w:cs="Times New Roman"/>
                <w:szCs w:val="24"/>
              </w:rPr>
            </w:pPr>
            <w:r w:rsidRPr="00770E8D">
              <w:rPr>
                <w:rFonts w:ascii="Times New Roman" w:hAnsi="Times New Roman" w:cs="Times New Roman"/>
                <w:szCs w:val="24"/>
              </w:rPr>
              <w:lastRenderedPageBreak/>
              <w:t>Reading list</w:t>
            </w:r>
          </w:p>
          <w:p w:rsidR="0047209A" w:rsidRPr="00770E8D" w:rsidRDefault="002B57A9" w:rsidP="00525CCB">
            <w:pPr>
              <w:jc w:val="both"/>
              <w:rPr>
                <w:rFonts w:ascii="Times New Roman" w:hAnsi="Times New Roman" w:cs="Times New Roman"/>
                <w:szCs w:val="24"/>
              </w:rPr>
            </w:pPr>
            <w:r w:rsidRPr="00770E8D">
              <w:rPr>
                <w:rFonts w:ascii="Times New Roman" w:hAnsi="Times New Roman" w:cs="Times New Roman"/>
                <w:szCs w:val="24"/>
              </w:rPr>
              <w:t>(if any)</w:t>
            </w:r>
          </w:p>
        </w:tc>
        <w:tc>
          <w:tcPr>
            <w:tcW w:w="5891" w:type="dxa"/>
          </w:tcPr>
          <w:p w:rsidR="00C4784F" w:rsidRPr="004B4DE8" w:rsidRDefault="00C4784F" w:rsidP="004B4DE8">
            <w:pPr>
              <w:spacing w:line="276" w:lineRule="auto"/>
              <w:ind w:left="345" w:hanging="345"/>
              <w:rPr>
                <w:rFonts w:ascii="Times New Roman" w:eastAsia="Times New Roman" w:hAnsi="Times New Roman" w:cs="Times New Roman"/>
                <w:color w:val="000000" w:themeColor="text1"/>
                <w:lang w:eastAsia="en-US"/>
              </w:rPr>
            </w:pPr>
            <w:r w:rsidRPr="004B4DE8">
              <w:rPr>
                <w:rFonts w:ascii="Times New Roman" w:eastAsia="Times New Roman" w:hAnsi="Times New Roman" w:cs="Times New Roman"/>
                <w:color w:val="000000" w:themeColor="text1"/>
                <w:lang w:eastAsia="en-US"/>
              </w:rPr>
              <w:t>Textbooks</w:t>
            </w:r>
          </w:p>
          <w:p w:rsidR="00C4784F" w:rsidRPr="004B4DE8" w:rsidRDefault="00C4784F" w:rsidP="004B4DE8">
            <w:pPr>
              <w:spacing w:line="276" w:lineRule="auto"/>
              <w:ind w:left="173" w:hangingChars="72" w:hanging="173"/>
              <w:rPr>
                <w:rFonts w:ascii="Times New Roman" w:eastAsia="Times New Roman" w:hAnsi="Times New Roman" w:cs="Times New Roman"/>
                <w:color w:val="000000" w:themeColor="text1"/>
                <w:lang w:eastAsia="en-US"/>
              </w:rPr>
            </w:pPr>
            <w:r w:rsidRPr="004B4DE8">
              <w:rPr>
                <w:rFonts w:ascii="Times New Roman" w:eastAsia="Times New Roman" w:hAnsi="Times New Roman" w:cs="Times New Roman"/>
                <w:color w:val="000000" w:themeColor="text1"/>
                <w:lang w:eastAsia="en-US"/>
              </w:rPr>
              <w:t xml:space="preserve">• </w:t>
            </w:r>
            <w:r w:rsidRPr="004B4DE8">
              <w:rPr>
                <w:rFonts w:ascii="Times New Roman" w:eastAsia="Times New Roman" w:hAnsi="Times New Roman" w:cs="Times New Roman"/>
                <w:color w:val="000000" w:themeColor="text1"/>
                <w:lang w:eastAsia="en-US"/>
              </w:rPr>
              <w:t xml:space="preserve">Feldstein, P.J. (2019). Health Policy Issues: An Economic Perspective (Seventh Edition). Health Administration Press. </w:t>
            </w:r>
          </w:p>
          <w:p w:rsidR="004C62C6" w:rsidRPr="004B4DE8" w:rsidRDefault="00C4784F" w:rsidP="004B4DE8">
            <w:pPr>
              <w:spacing w:line="276" w:lineRule="auto"/>
              <w:ind w:left="173" w:hangingChars="72" w:hanging="173"/>
              <w:rPr>
                <w:rFonts w:ascii="Times New Roman" w:eastAsia="Times New Roman" w:hAnsi="Times New Roman" w:cs="Times New Roman"/>
                <w:color w:val="000000" w:themeColor="text1"/>
                <w:lang w:eastAsia="en-US"/>
              </w:rPr>
            </w:pPr>
            <w:r w:rsidRPr="004B4DE8">
              <w:rPr>
                <w:rFonts w:ascii="Times New Roman" w:eastAsia="Times New Roman" w:hAnsi="Times New Roman" w:cs="Times New Roman"/>
                <w:color w:val="000000" w:themeColor="text1"/>
                <w:lang w:eastAsia="en-US"/>
              </w:rPr>
              <w:t>•</w:t>
            </w:r>
            <w:r w:rsidRPr="004B4DE8">
              <w:rPr>
                <w:rFonts w:ascii="Times New Roman" w:eastAsia="Times New Roman" w:hAnsi="Times New Roman" w:cs="Times New Roman"/>
                <w:color w:val="000000" w:themeColor="text1"/>
                <w:lang w:eastAsia="en-US"/>
              </w:rPr>
              <w:t>Porche, D. J. (2019). Health Policy – Application for Nurses and Other Healthcare Professionals (2nd ed.). Burlington, MA: Jones &amp; Bartlett Learning.</w:t>
            </w:r>
          </w:p>
          <w:p w:rsidR="00BA1384" w:rsidRPr="004B4DE8" w:rsidRDefault="00BA1384" w:rsidP="004B4DE8">
            <w:pPr>
              <w:spacing w:line="276" w:lineRule="auto"/>
              <w:ind w:left="345" w:hanging="345"/>
              <w:rPr>
                <w:rFonts w:ascii="Times New Roman" w:eastAsia="Times New Roman" w:hAnsi="Times New Roman" w:cs="Times New Roman"/>
                <w:color w:val="000000" w:themeColor="text1"/>
                <w:lang w:eastAsia="en-US"/>
              </w:rPr>
            </w:pPr>
          </w:p>
          <w:p w:rsidR="00692AAC" w:rsidRPr="004B4DE8" w:rsidRDefault="00BA1384" w:rsidP="004B4DE8">
            <w:pPr>
              <w:spacing w:line="276" w:lineRule="auto"/>
              <w:ind w:left="345" w:hanging="345"/>
              <w:rPr>
                <w:rFonts w:ascii="Times New Roman" w:eastAsia="Times New Roman" w:hAnsi="Times New Roman" w:cs="Times New Roman"/>
                <w:color w:val="000000" w:themeColor="text1"/>
                <w:lang w:eastAsia="en-US"/>
              </w:rPr>
            </w:pPr>
            <w:r w:rsidRPr="004B4DE8">
              <w:rPr>
                <w:rFonts w:ascii="Times New Roman" w:eastAsia="Times New Roman" w:hAnsi="Times New Roman" w:cs="Times New Roman"/>
                <w:color w:val="000000" w:themeColor="text1"/>
                <w:lang w:eastAsia="en-US"/>
              </w:rPr>
              <w:t xml:space="preserve">Weekly Readings: </w:t>
            </w:r>
          </w:p>
          <w:p w:rsidR="00BA1384" w:rsidRPr="00C92405" w:rsidRDefault="00BA1384" w:rsidP="004B4DE8">
            <w:pPr>
              <w:spacing w:line="276" w:lineRule="auto"/>
              <w:ind w:left="345" w:hanging="345"/>
              <w:rPr>
                <w:rFonts w:ascii="Times New Roman" w:eastAsia="Times New Roman" w:hAnsi="Times New Roman" w:cs="Times New Roman"/>
                <w:color w:val="000000" w:themeColor="text1"/>
                <w:lang w:eastAsia="en-US"/>
              </w:rPr>
            </w:pPr>
            <w:r w:rsidRPr="00C92405">
              <w:rPr>
                <w:rFonts w:ascii="Times New Roman" w:eastAsia="Times New Roman" w:hAnsi="Times New Roman" w:cs="Times New Roman"/>
                <w:color w:val="000000" w:themeColor="text1"/>
                <w:lang w:eastAsia="en-US"/>
              </w:rPr>
              <w:t xml:space="preserve">Gruber, J. (2008). Covering the Uninsured in the United States. </w:t>
            </w:r>
            <w:r w:rsidRPr="004B4DE8">
              <w:rPr>
                <w:rFonts w:ascii="Times New Roman" w:eastAsia="Times New Roman" w:hAnsi="Times New Roman" w:cs="Times New Roman"/>
                <w:color w:val="000000" w:themeColor="text1"/>
                <w:lang w:eastAsia="en-US"/>
              </w:rPr>
              <w:t>Journal of Economic Literature</w:t>
            </w:r>
            <w:r w:rsidRPr="00C92405">
              <w:rPr>
                <w:rFonts w:ascii="Times New Roman" w:eastAsia="Times New Roman" w:hAnsi="Times New Roman" w:cs="Times New Roman"/>
                <w:color w:val="000000" w:themeColor="text1"/>
                <w:lang w:eastAsia="en-US"/>
              </w:rPr>
              <w:t>, 46(3): 571-606.</w:t>
            </w:r>
          </w:p>
          <w:p w:rsidR="00BA1384" w:rsidRPr="004B4DE8" w:rsidRDefault="004B4DE8" w:rsidP="004B4DE8">
            <w:pPr>
              <w:spacing w:line="276" w:lineRule="auto"/>
              <w:ind w:left="345" w:hanging="345"/>
              <w:rPr>
                <w:rFonts w:ascii="Times New Roman" w:eastAsia="Times New Roman" w:hAnsi="Times New Roman" w:cs="Times New Roman" w:hint="eastAsia"/>
                <w:color w:val="000000" w:themeColor="text1"/>
                <w:lang w:eastAsia="en-US"/>
              </w:rPr>
            </w:pPr>
            <w:r w:rsidRPr="004B4DE8">
              <w:rPr>
                <w:rFonts w:ascii="Times New Roman" w:eastAsia="Times New Roman" w:hAnsi="Times New Roman" w:cs="Times New Roman"/>
                <w:color w:val="000000" w:themeColor="text1"/>
                <w:lang w:eastAsia="en-US"/>
              </w:rPr>
              <w:t>Obama, B. (2016). United States Health Care Reform Progress to Date and Next Steps. JAMA, 316(5): 525-532.</w:t>
            </w:r>
          </w:p>
          <w:p w:rsidR="00692AAC" w:rsidRPr="004B4DE8" w:rsidRDefault="004B4DE8" w:rsidP="004B4DE8">
            <w:pPr>
              <w:spacing w:line="276" w:lineRule="auto"/>
              <w:ind w:left="345" w:hanging="345"/>
              <w:rPr>
                <w:rFonts w:ascii="Times New Roman" w:eastAsia="Times New Roman" w:hAnsi="Times New Roman" w:cs="Times New Roman"/>
                <w:color w:val="000000" w:themeColor="text1"/>
                <w:lang w:eastAsia="en-US"/>
              </w:rPr>
            </w:pPr>
            <w:r w:rsidRPr="004B4DE8">
              <w:rPr>
                <w:rFonts w:ascii="Times New Roman" w:eastAsia="Times New Roman" w:hAnsi="Times New Roman" w:cs="Times New Roman"/>
                <w:color w:val="000000" w:themeColor="text1"/>
                <w:lang w:eastAsia="en-US"/>
              </w:rPr>
              <w:t xml:space="preserve">Floyd </w:t>
            </w:r>
            <w:r w:rsidRPr="004B4DE8">
              <w:rPr>
                <w:rFonts w:ascii="Times New Roman" w:eastAsia="Times New Roman" w:hAnsi="Times New Roman" w:cs="Times New Roman" w:hint="eastAsia"/>
                <w:color w:val="000000" w:themeColor="text1"/>
                <w:lang w:eastAsia="en-US"/>
              </w:rPr>
              <w:t>K.</w:t>
            </w:r>
            <w:r w:rsidRPr="004B4DE8">
              <w:rPr>
                <w:rFonts w:ascii="Times New Roman" w:eastAsia="Times New Roman" w:hAnsi="Times New Roman" w:cs="Times New Roman"/>
                <w:color w:val="000000" w:themeColor="text1"/>
                <w:lang w:eastAsia="en-US"/>
              </w:rPr>
              <w:t xml:space="preserve">, Glaziou P., Zumla, A., &amp; Raviglione, M. </w:t>
            </w:r>
            <w:r w:rsidRPr="004B4DE8">
              <w:rPr>
                <w:rFonts w:ascii="Times New Roman" w:eastAsia="Times New Roman" w:hAnsi="Times New Roman" w:cs="Times New Roman" w:hint="eastAsia"/>
                <w:color w:val="000000" w:themeColor="text1"/>
                <w:lang w:eastAsia="en-US"/>
              </w:rPr>
              <w:t>(2</w:t>
            </w:r>
            <w:r w:rsidRPr="004B4DE8">
              <w:rPr>
                <w:rFonts w:ascii="Times New Roman" w:eastAsia="Times New Roman" w:hAnsi="Times New Roman" w:cs="Times New Roman"/>
                <w:color w:val="000000" w:themeColor="text1"/>
                <w:lang w:eastAsia="en-US"/>
              </w:rPr>
              <w:t>018</w:t>
            </w:r>
            <w:r w:rsidRPr="004B4DE8">
              <w:rPr>
                <w:rFonts w:ascii="Times New Roman" w:eastAsia="Times New Roman" w:hAnsi="Times New Roman" w:cs="Times New Roman" w:hint="eastAsia"/>
                <w:color w:val="000000" w:themeColor="text1"/>
                <w:lang w:eastAsia="en-US"/>
              </w:rPr>
              <w:t>)</w:t>
            </w:r>
            <w:r w:rsidRPr="004B4DE8">
              <w:rPr>
                <w:rFonts w:ascii="Times New Roman" w:eastAsia="Times New Roman" w:hAnsi="Times New Roman" w:cs="Times New Roman"/>
                <w:color w:val="000000" w:themeColor="text1"/>
                <w:lang w:eastAsia="en-US"/>
              </w:rPr>
              <w:t>. The Global Tuberculosis Epidemic - Progress in Patient Care, Prevention and Control Efforts in Year Three of the ‘End TB Era’. The Lancet Respiratory Medicine, 6(4): 299-314</w:t>
            </w:r>
          </w:p>
          <w:p w:rsidR="004B4DE8" w:rsidRPr="004B4DE8" w:rsidRDefault="004B4DE8" w:rsidP="004B4DE8">
            <w:pPr>
              <w:spacing w:line="276" w:lineRule="auto"/>
              <w:ind w:left="345" w:hanging="345"/>
              <w:rPr>
                <w:rFonts w:ascii="Times New Roman" w:eastAsia="Times New Roman" w:hAnsi="Times New Roman" w:cs="Times New Roman"/>
                <w:color w:val="000000" w:themeColor="text1"/>
                <w:lang w:eastAsia="en-US"/>
              </w:rPr>
            </w:pPr>
            <w:r w:rsidRPr="004B4DE8">
              <w:rPr>
                <w:rFonts w:ascii="Times New Roman" w:eastAsia="Times New Roman" w:hAnsi="Times New Roman" w:cs="Times New Roman"/>
                <w:color w:val="000000" w:themeColor="text1"/>
                <w:lang w:eastAsia="en-US"/>
              </w:rPr>
              <w:t>Lu, J. F. R. &amp; Hsiao, W. C. (2003) Does Universal Health Insurance Make Health Care Unaffordable? Lessons from Taiwan. Health Affairs, 22(3): 77-88.</w:t>
            </w:r>
          </w:p>
          <w:p w:rsidR="004B4DE8" w:rsidRPr="004B4DE8" w:rsidRDefault="004B4DE8" w:rsidP="004B4DE8">
            <w:pPr>
              <w:spacing w:line="276" w:lineRule="auto"/>
              <w:ind w:left="345" w:hanging="345"/>
              <w:rPr>
                <w:rFonts w:ascii="Times New Roman" w:eastAsia="Times New Roman" w:hAnsi="Times New Roman" w:cs="Times New Roman"/>
                <w:color w:val="000000" w:themeColor="text1"/>
                <w:lang w:eastAsia="en-US"/>
              </w:rPr>
            </w:pPr>
            <w:r w:rsidRPr="004B4DE8">
              <w:rPr>
                <w:rFonts w:ascii="Times New Roman" w:eastAsia="Times New Roman" w:hAnsi="Times New Roman" w:cs="Times New Roman"/>
                <w:color w:val="000000" w:themeColor="text1"/>
                <w:lang w:eastAsia="en-US"/>
              </w:rPr>
              <w:t>Chen, B., &amp; Fan, V.Y.(2015). Strategic Provider Behavior Under Global Budget Payment with Price Adjustment in Taiwan. Health Economics, 24: 1422-1436.</w:t>
            </w:r>
          </w:p>
          <w:p w:rsidR="00692AAC" w:rsidRPr="004B4DE8" w:rsidRDefault="004B4DE8" w:rsidP="004B4DE8">
            <w:pPr>
              <w:spacing w:line="276" w:lineRule="auto"/>
              <w:ind w:left="345" w:hanging="345"/>
              <w:rPr>
                <w:rFonts w:ascii="Times New Roman" w:eastAsia="Times New Roman" w:hAnsi="Times New Roman" w:cs="Times New Roman"/>
                <w:color w:val="000000" w:themeColor="text1"/>
                <w:lang w:eastAsia="en-US"/>
              </w:rPr>
            </w:pPr>
            <w:r w:rsidRPr="004B4DE8">
              <w:rPr>
                <w:rFonts w:ascii="Times New Roman" w:eastAsia="Times New Roman" w:hAnsi="Times New Roman" w:cs="Times New Roman"/>
                <w:color w:val="000000" w:themeColor="text1"/>
                <w:lang w:eastAsia="en-US"/>
              </w:rPr>
              <w:t>Yeh, M.J. (2019). Long-term care system in Taiwan: the 2017 major reform and its challenges. Aging &amp; Society, 1-18.</w:t>
            </w:r>
          </w:p>
          <w:p w:rsidR="004B4DE8" w:rsidRPr="004B4DE8" w:rsidRDefault="004B4DE8" w:rsidP="004B4DE8">
            <w:pPr>
              <w:spacing w:line="276" w:lineRule="auto"/>
              <w:ind w:left="345" w:hanging="345"/>
              <w:rPr>
                <w:rFonts w:ascii="Times New Roman" w:eastAsia="Times New Roman" w:hAnsi="Times New Roman" w:cs="Times New Roman"/>
                <w:color w:val="000000" w:themeColor="text1"/>
                <w:lang w:eastAsia="en-US"/>
              </w:rPr>
            </w:pPr>
            <w:r w:rsidRPr="004B4DE8">
              <w:rPr>
                <w:rFonts w:ascii="Times New Roman" w:eastAsia="Times New Roman" w:hAnsi="Times New Roman" w:cs="Times New Roman"/>
                <w:color w:val="000000" w:themeColor="text1"/>
                <w:lang w:eastAsia="en-US"/>
              </w:rPr>
              <w:t>Hornik, R., Kikut, A., Jesch, E., Woko, C., Siegel, L., &amp; Kim, K. *(2021). Association of Covid-19 Misinformation with face mask wearing and social distancing in a nationally representative US sample. Health Communication, 36(1): 6-14.</w:t>
            </w:r>
          </w:p>
          <w:p w:rsidR="004B4DE8" w:rsidRPr="004B4DE8" w:rsidRDefault="004B4DE8" w:rsidP="004B4DE8">
            <w:pPr>
              <w:spacing w:line="276" w:lineRule="auto"/>
              <w:ind w:left="345" w:hanging="345"/>
              <w:rPr>
                <w:rFonts w:ascii="Times New Roman" w:eastAsia="Times New Roman" w:hAnsi="Times New Roman" w:cs="Times New Roman"/>
                <w:color w:val="000000" w:themeColor="text1"/>
                <w:lang w:eastAsia="en-US"/>
              </w:rPr>
            </w:pPr>
            <w:r w:rsidRPr="004B4DE8">
              <w:rPr>
                <w:rFonts w:ascii="Times New Roman" w:eastAsia="Times New Roman" w:hAnsi="Times New Roman" w:cs="Times New Roman"/>
                <w:color w:val="000000" w:themeColor="text1"/>
                <w:lang w:eastAsia="en-US"/>
              </w:rPr>
              <w:lastRenderedPageBreak/>
              <w:t>Simon, K., Soni, A. &amp; Cawley, J. (2017) The Impact of Health Insurance on Preventive Care and Health Behaviors: Evidence from the First Two Years of the ACA Medicaid Expansions. Journal of Policy Analysis &amp; Management, 36(2): 390-417</w:t>
            </w:r>
          </w:p>
          <w:p w:rsidR="004B4DE8" w:rsidRPr="004B4DE8" w:rsidRDefault="004B4DE8" w:rsidP="004B4DE8">
            <w:pPr>
              <w:spacing w:line="276" w:lineRule="auto"/>
              <w:ind w:left="345" w:hanging="345"/>
              <w:rPr>
                <w:rFonts w:ascii="Times New Roman" w:eastAsia="Times New Roman" w:hAnsi="Times New Roman" w:cs="Times New Roman"/>
                <w:color w:val="000000" w:themeColor="text1"/>
                <w:lang w:eastAsia="en-US"/>
              </w:rPr>
            </w:pPr>
            <w:r w:rsidRPr="004B4DE8">
              <w:rPr>
                <w:rFonts w:ascii="Times New Roman" w:eastAsia="Times New Roman" w:hAnsi="Times New Roman" w:cs="Times New Roman"/>
                <w:color w:val="000000" w:themeColor="text1"/>
                <w:lang w:eastAsia="en-US"/>
              </w:rPr>
              <w:t>Yuan, T. H., Shen, Y. C., Shie, R. H., Hung, S. H., Chen, C. F., Chan, C. C. (2018). Increased cancers among residents living in the neighborhood of a petrochemical complex: A 12-year retrospective cohort study. International Journal of Hygiene and Environmental Health, 221(2): 308-314.</w:t>
            </w:r>
          </w:p>
          <w:p w:rsidR="004B4DE8" w:rsidRPr="004B4DE8" w:rsidRDefault="004B4DE8" w:rsidP="004B4DE8">
            <w:pPr>
              <w:spacing w:line="276" w:lineRule="auto"/>
              <w:ind w:left="345" w:hanging="345"/>
              <w:rPr>
                <w:rFonts w:ascii="Times New Roman" w:eastAsia="Times New Roman" w:hAnsi="Times New Roman" w:cs="Times New Roman"/>
                <w:color w:val="000000" w:themeColor="text1"/>
                <w:lang w:eastAsia="en-US"/>
              </w:rPr>
            </w:pPr>
            <w:r w:rsidRPr="004B4DE8">
              <w:rPr>
                <w:rFonts w:ascii="Times New Roman" w:eastAsia="Times New Roman" w:hAnsi="Times New Roman" w:cs="Times New Roman"/>
                <w:color w:val="000000" w:themeColor="text1"/>
                <w:lang w:eastAsia="en-US"/>
              </w:rPr>
              <w:t>Bagley, N., Berger, B., Chandra, A., Garthwaite, C., &amp; Stern, A.D. (2019). The Orphan Drug Act at 35: Observations and an Outlook for the Twenty-First Century. Innovation Policy and the Economy, 19: 97-137.</w:t>
            </w:r>
          </w:p>
        </w:tc>
      </w:tr>
      <w:tr w:rsidR="0047209A" w:rsidRPr="00770E8D" w:rsidTr="000039A6">
        <w:trPr>
          <w:trHeight w:val="1701"/>
        </w:trPr>
        <w:tc>
          <w:tcPr>
            <w:tcW w:w="2405" w:type="dxa"/>
            <w:shd w:val="clear" w:color="auto" w:fill="D9D9D9" w:themeFill="background1" w:themeFillShade="D9"/>
          </w:tcPr>
          <w:p w:rsidR="0047209A" w:rsidRPr="00770E8D" w:rsidRDefault="0047209A" w:rsidP="00525CCB">
            <w:pPr>
              <w:jc w:val="both"/>
              <w:rPr>
                <w:rFonts w:ascii="Times New Roman" w:hAnsi="Times New Roman" w:cs="Times New Roman"/>
                <w:szCs w:val="24"/>
              </w:rPr>
            </w:pPr>
            <w:r w:rsidRPr="00770E8D">
              <w:rPr>
                <w:rFonts w:ascii="Times New Roman" w:hAnsi="Times New Roman" w:cs="Times New Roman"/>
                <w:szCs w:val="24"/>
              </w:rPr>
              <w:lastRenderedPageBreak/>
              <w:t>Grading Criteria</w:t>
            </w:r>
          </w:p>
        </w:tc>
        <w:tc>
          <w:tcPr>
            <w:tcW w:w="5891" w:type="dxa"/>
          </w:tcPr>
          <w:p w:rsidR="00BC7C98" w:rsidRPr="00BC7C98" w:rsidRDefault="00BC7C98" w:rsidP="00BC7C98">
            <w:pPr>
              <w:tabs>
                <w:tab w:val="left" w:pos="587"/>
              </w:tabs>
              <w:spacing w:line="320" w:lineRule="exact"/>
              <w:jc w:val="both"/>
              <w:rPr>
                <w:rFonts w:ascii="Times New Roman" w:eastAsia="DFKai-SB" w:hAnsi="Times New Roman" w:cs="Times New Roman"/>
              </w:rPr>
            </w:pPr>
            <w:r w:rsidRPr="00BC7C98">
              <w:rPr>
                <w:rFonts w:ascii="Times New Roman" w:eastAsia="DFKai-SB" w:hAnsi="Times New Roman" w:cs="Times New Roman"/>
              </w:rPr>
              <w:t>Class Participation</w:t>
            </w:r>
            <w:r w:rsidRPr="00BC7C98">
              <w:rPr>
                <w:rFonts w:ascii="Times New Roman" w:eastAsia="DFKai-SB" w:hAnsi="Times New Roman" w:cs="Times New Roman"/>
              </w:rPr>
              <w:tab/>
            </w:r>
            <w:r>
              <w:rPr>
                <w:rFonts w:ascii="Times New Roman" w:eastAsia="DFKai-SB" w:hAnsi="Times New Roman" w:cs="Times New Roman"/>
              </w:rPr>
              <w:t xml:space="preserve">    </w:t>
            </w:r>
            <w:r w:rsidRPr="00BC7C98">
              <w:rPr>
                <w:rFonts w:ascii="Times New Roman" w:eastAsia="DFKai-SB" w:hAnsi="Times New Roman" w:cs="Times New Roman"/>
              </w:rPr>
              <w:t>10%</w:t>
            </w:r>
          </w:p>
          <w:p w:rsidR="00BC7C98" w:rsidRPr="00BC7C98" w:rsidRDefault="00BC7C98" w:rsidP="00BC7C98">
            <w:pPr>
              <w:tabs>
                <w:tab w:val="left" w:pos="587"/>
              </w:tabs>
              <w:spacing w:line="320" w:lineRule="exact"/>
              <w:jc w:val="both"/>
              <w:rPr>
                <w:rFonts w:ascii="Times New Roman" w:eastAsia="DFKai-SB" w:hAnsi="Times New Roman" w:cs="Times New Roman"/>
              </w:rPr>
            </w:pPr>
            <w:r w:rsidRPr="00BC7C98">
              <w:rPr>
                <w:rFonts w:ascii="Times New Roman" w:eastAsia="DFKai-SB" w:hAnsi="Times New Roman" w:cs="Times New Roman"/>
              </w:rPr>
              <w:t xml:space="preserve">Reading Memos </w:t>
            </w:r>
            <w:r>
              <w:rPr>
                <w:rFonts w:ascii="Times New Roman" w:eastAsia="DFKai-SB" w:hAnsi="Times New Roman" w:cs="Times New Roman"/>
              </w:rPr>
              <w:t xml:space="preserve">   </w:t>
            </w:r>
            <w:r w:rsidRPr="00BC7C98">
              <w:rPr>
                <w:rFonts w:ascii="Times New Roman" w:eastAsia="DFKai-SB" w:hAnsi="Times New Roman" w:cs="Times New Roman"/>
              </w:rPr>
              <w:tab/>
              <w:t>15%</w:t>
            </w:r>
          </w:p>
          <w:p w:rsidR="00BC7C98" w:rsidRPr="00BC7C98" w:rsidRDefault="00BC7C98" w:rsidP="00BC7C98">
            <w:pPr>
              <w:tabs>
                <w:tab w:val="left" w:pos="587"/>
              </w:tabs>
              <w:spacing w:line="320" w:lineRule="exact"/>
              <w:jc w:val="both"/>
              <w:rPr>
                <w:rFonts w:ascii="Times New Roman" w:eastAsia="DFKai-SB" w:hAnsi="Times New Roman" w:cs="Times New Roman"/>
              </w:rPr>
            </w:pPr>
            <w:r w:rsidRPr="00BC7C98">
              <w:rPr>
                <w:rFonts w:ascii="Times New Roman" w:eastAsia="DFKai-SB" w:hAnsi="Times New Roman" w:cs="Times New Roman"/>
              </w:rPr>
              <w:t>Individual Presentations</w:t>
            </w:r>
            <w:r w:rsidRPr="00BC7C98">
              <w:rPr>
                <w:rFonts w:ascii="Times New Roman" w:eastAsia="DFKai-SB" w:hAnsi="Times New Roman" w:cs="Times New Roman"/>
              </w:rPr>
              <w:tab/>
              <w:t>15%</w:t>
            </w:r>
          </w:p>
          <w:p w:rsidR="00BC7C98" w:rsidRPr="00BC7C98" w:rsidRDefault="00BC7C98" w:rsidP="00BC7C98">
            <w:pPr>
              <w:tabs>
                <w:tab w:val="left" w:pos="587"/>
              </w:tabs>
              <w:spacing w:line="320" w:lineRule="exact"/>
              <w:jc w:val="both"/>
              <w:rPr>
                <w:rFonts w:ascii="Times New Roman" w:eastAsia="DFKai-SB" w:hAnsi="Times New Roman" w:cs="Times New Roman"/>
              </w:rPr>
            </w:pPr>
            <w:r w:rsidRPr="00BC7C98">
              <w:rPr>
                <w:rFonts w:ascii="Times New Roman" w:eastAsia="DFKai-SB" w:hAnsi="Times New Roman" w:cs="Times New Roman"/>
              </w:rPr>
              <w:t>Midterm Exam</w:t>
            </w:r>
            <w:r w:rsidRPr="00BC7C98">
              <w:rPr>
                <w:rFonts w:ascii="Times New Roman" w:eastAsia="DFKai-SB" w:hAnsi="Times New Roman" w:cs="Times New Roman"/>
              </w:rPr>
              <w:tab/>
            </w:r>
            <w:r>
              <w:rPr>
                <w:rFonts w:ascii="Times New Roman" w:eastAsia="DFKai-SB" w:hAnsi="Times New Roman" w:cs="Times New Roman"/>
              </w:rPr>
              <w:t xml:space="preserve">    </w:t>
            </w:r>
            <w:r w:rsidRPr="00BC7C98">
              <w:rPr>
                <w:rFonts w:ascii="Times New Roman" w:eastAsia="DFKai-SB" w:hAnsi="Times New Roman" w:cs="Times New Roman"/>
              </w:rPr>
              <w:t>25%</w:t>
            </w:r>
          </w:p>
          <w:p w:rsidR="00BC7C98" w:rsidRDefault="00BC7C98" w:rsidP="00BC7C98">
            <w:pPr>
              <w:tabs>
                <w:tab w:val="left" w:pos="587"/>
              </w:tabs>
              <w:spacing w:line="320" w:lineRule="exact"/>
              <w:jc w:val="both"/>
              <w:rPr>
                <w:rFonts w:ascii="Times New Roman" w:eastAsia="DFKai-SB" w:hAnsi="Times New Roman" w:cs="Times New Roman"/>
              </w:rPr>
            </w:pPr>
            <w:r w:rsidRPr="00BC7C98">
              <w:rPr>
                <w:rFonts w:ascii="Times New Roman" w:eastAsia="DFKai-SB" w:hAnsi="Times New Roman" w:cs="Times New Roman"/>
              </w:rPr>
              <w:t xml:space="preserve">Research Project </w:t>
            </w:r>
            <w:r>
              <w:rPr>
                <w:rFonts w:ascii="Times New Roman" w:eastAsia="DFKai-SB" w:hAnsi="Times New Roman" w:cs="Times New Roman"/>
              </w:rPr>
              <w:t xml:space="preserve">    </w:t>
            </w:r>
            <w:r w:rsidRPr="00BC7C98">
              <w:rPr>
                <w:rFonts w:ascii="Times New Roman" w:eastAsia="DFKai-SB" w:hAnsi="Times New Roman" w:cs="Times New Roman"/>
              </w:rPr>
              <w:tab/>
              <w:t>35%</w:t>
            </w:r>
          </w:p>
          <w:p w:rsidR="00BC7C98" w:rsidRPr="00BC7C98" w:rsidRDefault="00BC7C98" w:rsidP="00BC7C98">
            <w:pPr>
              <w:tabs>
                <w:tab w:val="left" w:pos="587"/>
              </w:tabs>
              <w:spacing w:line="320" w:lineRule="exact"/>
              <w:jc w:val="both"/>
              <w:rPr>
                <w:rFonts w:ascii="Times New Roman" w:eastAsia="DFKai-SB" w:hAnsi="Times New Roman" w:cs="Times New Roman" w:hint="eastAsia"/>
              </w:rPr>
            </w:pPr>
            <w:r>
              <w:rPr>
                <w:rFonts w:ascii="Times New Roman" w:eastAsia="DFKai-SB" w:hAnsi="Times New Roman" w:cs="Times New Roman" w:hint="eastAsia"/>
              </w:rPr>
              <w:t>-</w:t>
            </w:r>
            <w:r>
              <w:rPr>
                <w:rFonts w:ascii="Times New Roman" w:eastAsia="DFKai-SB" w:hAnsi="Times New Roman" w:cs="Times New Roman"/>
              </w:rPr>
              <w:t>--------------------------------------</w:t>
            </w:r>
          </w:p>
          <w:p w:rsidR="0047209A" w:rsidRDefault="00BC7C98" w:rsidP="00BC7C98">
            <w:pPr>
              <w:tabs>
                <w:tab w:val="left" w:pos="587"/>
              </w:tabs>
              <w:spacing w:line="320" w:lineRule="exact"/>
              <w:jc w:val="both"/>
              <w:rPr>
                <w:rFonts w:ascii="Times New Roman" w:eastAsia="DFKai-SB" w:hAnsi="Times New Roman" w:cs="Times New Roman"/>
              </w:rPr>
            </w:pPr>
            <w:r w:rsidRPr="00BC7C98">
              <w:rPr>
                <w:rFonts w:ascii="Times New Roman" w:eastAsia="DFKai-SB" w:hAnsi="Times New Roman" w:cs="Times New Roman"/>
              </w:rPr>
              <w:t>Total points</w:t>
            </w:r>
            <w:r w:rsidRPr="00BC7C98">
              <w:rPr>
                <w:rFonts w:ascii="Times New Roman" w:eastAsia="DFKai-SB" w:hAnsi="Times New Roman" w:cs="Times New Roman"/>
              </w:rPr>
              <w:tab/>
            </w:r>
            <w:r>
              <w:rPr>
                <w:rFonts w:ascii="Times New Roman" w:eastAsia="DFKai-SB" w:hAnsi="Times New Roman" w:cs="Times New Roman"/>
              </w:rPr>
              <w:t xml:space="preserve">        </w:t>
            </w:r>
            <w:r w:rsidRPr="00BC7C98">
              <w:rPr>
                <w:rFonts w:ascii="Times New Roman" w:eastAsia="DFKai-SB" w:hAnsi="Times New Roman" w:cs="Times New Roman"/>
              </w:rPr>
              <w:t>100%</w:t>
            </w:r>
          </w:p>
          <w:p w:rsidR="00692AAC" w:rsidRDefault="00692AAC" w:rsidP="00692AAC">
            <w:pPr>
              <w:tabs>
                <w:tab w:val="left" w:pos="587"/>
              </w:tabs>
              <w:spacing w:line="320" w:lineRule="exact"/>
              <w:jc w:val="both"/>
              <w:rPr>
                <w:rFonts w:ascii="Times New Roman" w:eastAsia="DFKai-SB" w:hAnsi="Times New Roman" w:cs="Times New Roman"/>
              </w:rPr>
            </w:pPr>
          </w:p>
          <w:p w:rsidR="00692AAC" w:rsidRPr="00692AAC" w:rsidRDefault="00692AAC" w:rsidP="00BC7C98">
            <w:pPr>
              <w:tabs>
                <w:tab w:val="left" w:pos="587"/>
              </w:tabs>
              <w:spacing w:line="320" w:lineRule="exact"/>
              <w:jc w:val="both"/>
              <w:rPr>
                <w:rFonts w:ascii="Times New Roman" w:eastAsia="DFKai-SB" w:hAnsi="Times New Roman" w:cs="Times New Roman"/>
              </w:rPr>
            </w:pPr>
          </w:p>
        </w:tc>
      </w:tr>
    </w:tbl>
    <w:p w:rsidR="005E620E" w:rsidRPr="00770E8D" w:rsidRDefault="005E620E" w:rsidP="00525CCB">
      <w:pPr>
        <w:jc w:val="both"/>
        <w:rPr>
          <w:rFonts w:ascii="Times New Roman" w:hAnsi="Times New Roman" w:cs="Times New Roman"/>
          <w:szCs w:val="24"/>
        </w:rPr>
      </w:pPr>
    </w:p>
    <w:p w:rsidR="005E620E" w:rsidRPr="00770E8D" w:rsidRDefault="005E620E" w:rsidP="00525CCB">
      <w:pPr>
        <w:widowControl/>
        <w:jc w:val="both"/>
        <w:rPr>
          <w:rFonts w:ascii="Times New Roman" w:hAnsi="Times New Roman" w:cs="Times New Roman"/>
          <w:szCs w:val="24"/>
        </w:rPr>
      </w:pPr>
      <w:r w:rsidRPr="00770E8D">
        <w:rPr>
          <w:rFonts w:ascii="Times New Roman" w:hAnsi="Times New Roman" w:cs="Times New Roman"/>
          <w:szCs w:val="24"/>
        </w:rPr>
        <w:br w:type="page"/>
      </w:r>
    </w:p>
    <w:p w:rsidR="00027A01" w:rsidRPr="00770E8D" w:rsidRDefault="002B57A9" w:rsidP="00525CCB">
      <w:pPr>
        <w:pStyle w:val="a8"/>
        <w:numPr>
          <w:ilvl w:val="0"/>
          <w:numId w:val="1"/>
        </w:numPr>
        <w:ind w:leftChars="0"/>
        <w:jc w:val="both"/>
        <w:rPr>
          <w:rFonts w:ascii="Times New Roman" w:hAnsi="Times New Roman" w:cs="Times New Roman"/>
          <w:szCs w:val="24"/>
        </w:rPr>
      </w:pPr>
      <w:r w:rsidRPr="00770E8D">
        <w:rPr>
          <w:rFonts w:ascii="Times New Roman" w:hAnsi="Times New Roman" w:cs="Times New Roman"/>
          <w:szCs w:val="24"/>
        </w:rPr>
        <w:lastRenderedPageBreak/>
        <w:t xml:space="preserve">Course </w:t>
      </w:r>
      <w:r w:rsidR="007816AD" w:rsidRPr="00770E8D">
        <w:rPr>
          <w:rFonts w:ascii="Times New Roman" w:hAnsi="Times New Roman" w:cs="Times New Roman"/>
          <w:szCs w:val="24"/>
        </w:rPr>
        <w:t>Schedule</w:t>
      </w:r>
      <w:r w:rsidRPr="00770E8D">
        <w:rPr>
          <w:rFonts w:ascii="Times New Roman" w:hAnsi="Times New Roman" w:cs="Times New Roman"/>
          <w:szCs w:val="24"/>
        </w:rPr>
        <w:t xml:space="preserve"> (in English)</w:t>
      </w:r>
    </w:p>
    <w:tbl>
      <w:tblPr>
        <w:tblStyle w:val="a3"/>
        <w:tblW w:w="0" w:type="auto"/>
        <w:tblLook w:val="04A0" w:firstRow="1" w:lastRow="0" w:firstColumn="1" w:lastColumn="0" w:noHBand="0" w:noVBand="1"/>
      </w:tblPr>
      <w:tblGrid>
        <w:gridCol w:w="1271"/>
        <w:gridCol w:w="1504"/>
        <w:gridCol w:w="4166"/>
        <w:gridCol w:w="1355"/>
      </w:tblGrid>
      <w:tr w:rsidR="00075FA1" w:rsidRPr="00770E8D" w:rsidTr="000039A6">
        <w:trPr>
          <w:trHeight w:val="356"/>
        </w:trPr>
        <w:tc>
          <w:tcPr>
            <w:tcW w:w="1271" w:type="dxa"/>
            <w:shd w:val="clear" w:color="auto" w:fill="E7E6E6" w:themeFill="background2"/>
          </w:tcPr>
          <w:p w:rsidR="00075FA1" w:rsidRPr="00770E8D" w:rsidRDefault="00075FA1" w:rsidP="00215614">
            <w:pPr>
              <w:snapToGrid w:val="0"/>
              <w:spacing w:beforeLines="50" w:before="180" w:afterLines="50" w:after="180"/>
              <w:jc w:val="both"/>
              <w:rPr>
                <w:rFonts w:ascii="Times New Roman" w:hAnsi="Times New Roman" w:cs="Times New Roman"/>
                <w:szCs w:val="24"/>
              </w:rPr>
            </w:pPr>
            <w:r w:rsidRPr="00770E8D">
              <w:rPr>
                <w:rFonts w:ascii="Times New Roman" w:hAnsi="Times New Roman" w:cs="Times New Roman"/>
                <w:szCs w:val="24"/>
              </w:rPr>
              <w:t>Week</w:t>
            </w:r>
          </w:p>
        </w:tc>
        <w:tc>
          <w:tcPr>
            <w:tcW w:w="1504" w:type="dxa"/>
            <w:shd w:val="clear" w:color="auto" w:fill="E7E6E6" w:themeFill="background2"/>
          </w:tcPr>
          <w:p w:rsidR="00075FA1" w:rsidRPr="00770E8D" w:rsidRDefault="00075FA1" w:rsidP="00215614">
            <w:pPr>
              <w:snapToGrid w:val="0"/>
              <w:spacing w:beforeLines="50" w:before="180" w:afterLines="50" w:after="180"/>
              <w:jc w:val="both"/>
              <w:rPr>
                <w:rFonts w:ascii="Times New Roman" w:hAnsi="Times New Roman" w:cs="Times New Roman"/>
                <w:szCs w:val="24"/>
              </w:rPr>
            </w:pPr>
            <w:r w:rsidRPr="00770E8D">
              <w:rPr>
                <w:rFonts w:ascii="Times New Roman" w:hAnsi="Times New Roman" w:cs="Times New Roman"/>
                <w:szCs w:val="24"/>
              </w:rPr>
              <w:t>Date</w:t>
            </w:r>
            <w:r w:rsidR="002B57A9" w:rsidRPr="00770E8D">
              <w:rPr>
                <w:rFonts w:ascii="Times New Roman" w:hAnsi="Times New Roman" w:cs="Times New Roman"/>
                <w:szCs w:val="24"/>
              </w:rPr>
              <w:t xml:space="preserve"> (MM/DD)</w:t>
            </w:r>
          </w:p>
        </w:tc>
        <w:tc>
          <w:tcPr>
            <w:tcW w:w="4166" w:type="dxa"/>
            <w:shd w:val="clear" w:color="auto" w:fill="E7E6E6" w:themeFill="background2"/>
          </w:tcPr>
          <w:p w:rsidR="00075FA1" w:rsidRPr="00770E8D" w:rsidRDefault="00075FA1" w:rsidP="00215614">
            <w:pPr>
              <w:snapToGrid w:val="0"/>
              <w:spacing w:beforeLines="50" w:before="180" w:afterLines="50" w:after="180"/>
              <w:jc w:val="both"/>
              <w:rPr>
                <w:rFonts w:ascii="Times New Roman" w:hAnsi="Times New Roman" w:cs="Times New Roman"/>
                <w:szCs w:val="24"/>
              </w:rPr>
            </w:pPr>
            <w:r w:rsidRPr="00770E8D">
              <w:rPr>
                <w:rFonts w:ascii="Times New Roman" w:hAnsi="Times New Roman" w:cs="Times New Roman"/>
                <w:szCs w:val="24"/>
              </w:rPr>
              <w:t>Course Topic</w:t>
            </w:r>
          </w:p>
        </w:tc>
        <w:tc>
          <w:tcPr>
            <w:tcW w:w="1355" w:type="dxa"/>
            <w:shd w:val="clear" w:color="auto" w:fill="E7E6E6" w:themeFill="background2"/>
          </w:tcPr>
          <w:p w:rsidR="00075FA1" w:rsidRPr="00770E8D" w:rsidRDefault="00075FA1" w:rsidP="00215614">
            <w:pPr>
              <w:snapToGrid w:val="0"/>
              <w:spacing w:beforeLines="50" w:before="180" w:afterLines="50" w:after="180"/>
              <w:jc w:val="both"/>
              <w:rPr>
                <w:rFonts w:ascii="Times New Roman" w:hAnsi="Times New Roman" w:cs="Times New Roman"/>
                <w:szCs w:val="24"/>
              </w:rPr>
            </w:pPr>
            <w:r w:rsidRPr="00770E8D">
              <w:rPr>
                <w:rFonts w:ascii="Times New Roman" w:hAnsi="Times New Roman" w:cs="Times New Roman"/>
                <w:szCs w:val="24"/>
              </w:rPr>
              <w:t>Lecturer</w:t>
            </w:r>
          </w:p>
        </w:tc>
      </w:tr>
      <w:tr w:rsidR="00075FA1" w:rsidRPr="00770E8D" w:rsidTr="000039A6">
        <w:trPr>
          <w:trHeight w:val="341"/>
        </w:trPr>
        <w:tc>
          <w:tcPr>
            <w:tcW w:w="1271" w:type="dxa"/>
          </w:tcPr>
          <w:p w:rsidR="00075FA1" w:rsidRPr="00770E8D" w:rsidRDefault="00075FA1" w:rsidP="00215614">
            <w:pPr>
              <w:snapToGrid w:val="0"/>
              <w:spacing w:beforeLines="50" w:before="180" w:afterLines="50" w:after="180"/>
              <w:jc w:val="both"/>
              <w:rPr>
                <w:rFonts w:ascii="Times New Roman" w:hAnsi="Times New Roman" w:cs="Times New Roman"/>
                <w:szCs w:val="24"/>
              </w:rPr>
            </w:pPr>
            <w:r w:rsidRPr="00770E8D">
              <w:rPr>
                <w:rFonts w:ascii="Times New Roman" w:hAnsi="Times New Roman" w:cs="Times New Roman"/>
                <w:szCs w:val="24"/>
              </w:rPr>
              <w:t xml:space="preserve">Week 1 </w:t>
            </w:r>
          </w:p>
        </w:tc>
        <w:tc>
          <w:tcPr>
            <w:tcW w:w="1504" w:type="dxa"/>
          </w:tcPr>
          <w:p w:rsidR="00075FA1" w:rsidRPr="00770E8D" w:rsidRDefault="004B4DE8" w:rsidP="00215614">
            <w:pPr>
              <w:snapToGrid w:val="0"/>
              <w:spacing w:beforeLines="50" w:before="180" w:afterLines="50" w:after="180"/>
              <w:jc w:val="both"/>
              <w:rPr>
                <w:rFonts w:ascii="Times New Roman" w:hAnsi="Times New Roman" w:cs="Times New Roman"/>
                <w:szCs w:val="24"/>
              </w:rPr>
            </w:pPr>
            <w:r>
              <w:rPr>
                <w:rFonts w:ascii="Times New Roman" w:hAnsi="Times New Roman" w:cs="Times New Roman" w:hint="eastAsia"/>
                <w:szCs w:val="24"/>
              </w:rPr>
              <w:t>2</w:t>
            </w:r>
            <w:r>
              <w:rPr>
                <w:rFonts w:ascii="Times New Roman" w:hAnsi="Times New Roman" w:cs="Times New Roman"/>
                <w:szCs w:val="24"/>
              </w:rPr>
              <w:t>/17</w:t>
            </w:r>
          </w:p>
        </w:tc>
        <w:tc>
          <w:tcPr>
            <w:tcW w:w="4166" w:type="dxa"/>
          </w:tcPr>
          <w:p w:rsidR="00075FA1" w:rsidRPr="00EB5004" w:rsidRDefault="00E950BE" w:rsidP="00215614">
            <w:pPr>
              <w:snapToGrid w:val="0"/>
              <w:spacing w:beforeLines="50" w:before="180" w:afterLines="50" w:after="180"/>
              <w:rPr>
                <w:rFonts w:ascii="Times New Roman" w:eastAsia="MS Mincho" w:hAnsi="Times New Roman" w:cs="Times New Roman"/>
                <w:color w:val="000000" w:themeColor="text1"/>
              </w:rPr>
            </w:pPr>
            <w:r w:rsidRPr="00EB5004">
              <w:rPr>
                <w:rFonts w:ascii="Times New Roman" w:eastAsia="MS Mincho" w:hAnsi="Times New Roman" w:cs="Times New Roman"/>
                <w:color w:val="000000" w:themeColor="text1"/>
              </w:rPr>
              <w:t>Course Introduction</w:t>
            </w:r>
          </w:p>
        </w:tc>
        <w:tc>
          <w:tcPr>
            <w:tcW w:w="1355" w:type="dxa"/>
          </w:tcPr>
          <w:p w:rsidR="00075FA1" w:rsidRPr="00770E8D" w:rsidRDefault="00075FA1" w:rsidP="00215614">
            <w:pPr>
              <w:snapToGrid w:val="0"/>
              <w:spacing w:beforeLines="50" w:before="180" w:afterLines="50" w:after="180"/>
              <w:jc w:val="both"/>
              <w:rPr>
                <w:rFonts w:ascii="Times New Roman" w:hAnsi="Times New Roman" w:cs="Times New Roman"/>
                <w:szCs w:val="24"/>
              </w:rPr>
            </w:pPr>
          </w:p>
        </w:tc>
      </w:tr>
      <w:tr w:rsidR="00EB5004" w:rsidRPr="00770E8D" w:rsidTr="000039A6">
        <w:trPr>
          <w:trHeight w:val="356"/>
        </w:trPr>
        <w:tc>
          <w:tcPr>
            <w:tcW w:w="1271" w:type="dxa"/>
          </w:tcPr>
          <w:p w:rsidR="00EB5004" w:rsidRPr="00770E8D" w:rsidRDefault="00EB5004" w:rsidP="00215614">
            <w:pPr>
              <w:snapToGrid w:val="0"/>
              <w:spacing w:beforeLines="50" w:before="180" w:afterLines="50" w:after="180"/>
              <w:jc w:val="both"/>
              <w:rPr>
                <w:rFonts w:ascii="Times New Roman" w:hAnsi="Times New Roman" w:cs="Times New Roman"/>
                <w:szCs w:val="24"/>
              </w:rPr>
            </w:pPr>
            <w:r w:rsidRPr="00770E8D">
              <w:rPr>
                <w:rFonts w:ascii="Times New Roman" w:hAnsi="Times New Roman" w:cs="Times New Roman"/>
                <w:szCs w:val="24"/>
              </w:rPr>
              <w:t>Week 2</w:t>
            </w:r>
          </w:p>
        </w:tc>
        <w:tc>
          <w:tcPr>
            <w:tcW w:w="1504" w:type="dxa"/>
          </w:tcPr>
          <w:p w:rsidR="00EB5004" w:rsidRPr="00770E8D" w:rsidRDefault="004B4DE8" w:rsidP="00215614">
            <w:pPr>
              <w:snapToGrid w:val="0"/>
              <w:spacing w:beforeLines="50" w:before="180" w:afterLines="50" w:after="180"/>
              <w:jc w:val="both"/>
              <w:rPr>
                <w:rFonts w:ascii="Times New Roman" w:hAnsi="Times New Roman" w:cs="Times New Roman"/>
                <w:color w:val="000000"/>
                <w:szCs w:val="24"/>
              </w:rPr>
            </w:pPr>
            <w:r>
              <w:rPr>
                <w:rFonts w:ascii="Times New Roman" w:hAnsi="Times New Roman" w:cs="Times New Roman" w:hint="eastAsia"/>
                <w:color w:val="000000"/>
                <w:szCs w:val="24"/>
              </w:rPr>
              <w:t>2</w:t>
            </w:r>
            <w:r>
              <w:rPr>
                <w:rFonts w:ascii="Times New Roman" w:hAnsi="Times New Roman" w:cs="Times New Roman"/>
                <w:color w:val="000000"/>
                <w:szCs w:val="24"/>
              </w:rPr>
              <w:t>/24</w:t>
            </w:r>
          </w:p>
        </w:tc>
        <w:tc>
          <w:tcPr>
            <w:tcW w:w="4166" w:type="dxa"/>
          </w:tcPr>
          <w:p w:rsidR="00EB5004" w:rsidRPr="00C92405" w:rsidRDefault="00EB5004" w:rsidP="00215614">
            <w:pPr>
              <w:snapToGrid w:val="0"/>
              <w:spacing w:beforeLines="50" w:before="180" w:afterLines="50" w:after="180"/>
              <w:rPr>
                <w:rFonts w:ascii="Times New Roman" w:eastAsia="MS Mincho" w:hAnsi="Times New Roman" w:cs="Times New Roman"/>
                <w:color w:val="000000" w:themeColor="text1"/>
              </w:rPr>
            </w:pPr>
            <w:r w:rsidRPr="00EB5004">
              <w:rPr>
                <w:rFonts w:ascii="Times New Roman" w:eastAsia="MS Mincho" w:hAnsi="Times New Roman" w:cs="Times New Roman"/>
                <w:color w:val="000000" w:themeColor="text1"/>
              </w:rPr>
              <w:t xml:space="preserve">Health policy overview </w:t>
            </w:r>
          </w:p>
        </w:tc>
        <w:tc>
          <w:tcPr>
            <w:tcW w:w="1355" w:type="dxa"/>
          </w:tcPr>
          <w:p w:rsidR="00EB5004" w:rsidRPr="00770E8D" w:rsidRDefault="00EB5004" w:rsidP="00215614">
            <w:pPr>
              <w:snapToGrid w:val="0"/>
              <w:spacing w:beforeLines="50" w:before="180" w:afterLines="50" w:after="180"/>
              <w:jc w:val="both"/>
              <w:rPr>
                <w:rFonts w:ascii="Times New Roman" w:hAnsi="Times New Roman" w:cs="Times New Roman"/>
                <w:color w:val="000000"/>
                <w:szCs w:val="24"/>
              </w:rPr>
            </w:pPr>
          </w:p>
        </w:tc>
      </w:tr>
      <w:tr w:rsidR="00215614" w:rsidRPr="00770E8D" w:rsidTr="000039A6">
        <w:trPr>
          <w:trHeight w:val="341"/>
        </w:trPr>
        <w:tc>
          <w:tcPr>
            <w:tcW w:w="1271" w:type="dxa"/>
          </w:tcPr>
          <w:p w:rsidR="00215614" w:rsidRPr="00770E8D" w:rsidRDefault="00215614" w:rsidP="00215614">
            <w:pPr>
              <w:snapToGrid w:val="0"/>
              <w:spacing w:beforeLines="50" w:before="180" w:afterLines="50" w:after="180"/>
              <w:jc w:val="both"/>
              <w:rPr>
                <w:rFonts w:ascii="Times New Roman" w:hAnsi="Times New Roman" w:cs="Times New Roman"/>
                <w:szCs w:val="24"/>
              </w:rPr>
            </w:pPr>
            <w:r w:rsidRPr="00770E8D">
              <w:rPr>
                <w:rFonts w:ascii="Times New Roman" w:hAnsi="Times New Roman" w:cs="Times New Roman"/>
                <w:szCs w:val="24"/>
              </w:rPr>
              <w:t>Week 3</w:t>
            </w:r>
          </w:p>
        </w:tc>
        <w:tc>
          <w:tcPr>
            <w:tcW w:w="1504" w:type="dxa"/>
          </w:tcPr>
          <w:p w:rsidR="00215614" w:rsidRPr="00770E8D" w:rsidRDefault="004B4DE8" w:rsidP="00215614">
            <w:pPr>
              <w:snapToGrid w:val="0"/>
              <w:spacing w:beforeLines="50" w:before="180" w:afterLines="50" w:after="180"/>
              <w:jc w:val="both"/>
              <w:rPr>
                <w:rFonts w:ascii="Times New Roman" w:hAnsi="Times New Roman" w:cs="Times New Roman"/>
                <w:color w:val="000000"/>
                <w:szCs w:val="24"/>
              </w:rPr>
            </w:pPr>
            <w:r>
              <w:rPr>
                <w:rFonts w:ascii="Times New Roman" w:hAnsi="Times New Roman" w:cs="Times New Roman" w:hint="eastAsia"/>
                <w:color w:val="000000"/>
                <w:szCs w:val="24"/>
              </w:rPr>
              <w:t>3</w:t>
            </w:r>
            <w:r>
              <w:rPr>
                <w:rFonts w:ascii="Times New Roman" w:hAnsi="Times New Roman" w:cs="Times New Roman"/>
                <w:color w:val="000000"/>
                <w:szCs w:val="24"/>
              </w:rPr>
              <w:t>/3</w:t>
            </w:r>
          </w:p>
        </w:tc>
        <w:tc>
          <w:tcPr>
            <w:tcW w:w="4166" w:type="dxa"/>
          </w:tcPr>
          <w:p w:rsidR="00215614" w:rsidRPr="00C92405" w:rsidRDefault="00215614" w:rsidP="00215614">
            <w:pPr>
              <w:snapToGrid w:val="0"/>
              <w:spacing w:beforeLines="50" w:before="180" w:afterLines="50" w:after="180"/>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The h</w:t>
            </w:r>
            <w:r w:rsidRPr="00C92405">
              <w:rPr>
                <w:rFonts w:ascii="Times New Roman" w:eastAsia="MS Mincho" w:hAnsi="Times New Roman" w:cs="Times New Roman"/>
                <w:color w:val="000000" w:themeColor="text1"/>
              </w:rPr>
              <w:t>e</w:t>
            </w:r>
            <w:r>
              <w:rPr>
                <w:rFonts w:ascii="Times New Roman" w:eastAsia="MS Mincho" w:hAnsi="Times New Roman" w:cs="Times New Roman"/>
                <w:color w:val="000000" w:themeColor="text1"/>
              </w:rPr>
              <w:t>alth care system in the U.S. – health i</w:t>
            </w:r>
            <w:r w:rsidRPr="00C92405">
              <w:rPr>
                <w:rFonts w:ascii="Times New Roman" w:eastAsia="MS Mincho" w:hAnsi="Times New Roman" w:cs="Times New Roman"/>
                <w:color w:val="000000" w:themeColor="text1"/>
              </w:rPr>
              <w:t xml:space="preserve">nsurance </w:t>
            </w:r>
          </w:p>
        </w:tc>
        <w:tc>
          <w:tcPr>
            <w:tcW w:w="1355" w:type="dxa"/>
          </w:tcPr>
          <w:p w:rsidR="00215614" w:rsidRPr="00C424DB" w:rsidRDefault="00215614" w:rsidP="00215614">
            <w:pPr>
              <w:snapToGrid w:val="0"/>
              <w:spacing w:beforeLines="50" w:before="180" w:afterLines="50" w:after="180"/>
              <w:jc w:val="both"/>
              <w:rPr>
                <w:rFonts w:ascii="Times New Roman" w:hAnsi="Times New Roman" w:cs="Times New Roman"/>
                <w:color w:val="000000"/>
                <w:szCs w:val="24"/>
              </w:rPr>
            </w:pPr>
          </w:p>
        </w:tc>
      </w:tr>
      <w:tr w:rsidR="00215614" w:rsidRPr="00770E8D" w:rsidTr="000039A6">
        <w:trPr>
          <w:trHeight w:val="341"/>
        </w:trPr>
        <w:tc>
          <w:tcPr>
            <w:tcW w:w="1271" w:type="dxa"/>
          </w:tcPr>
          <w:p w:rsidR="00215614" w:rsidRPr="00770E8D" w:rsidRDefault="00215614" w:rsidP="00215614">
            <w:pPr>
              <w:snapToGrid w:val="0"/>
              <w:spacing w:beforeLines="50" w:before="180" w:afterLines="50" w:after="180"/>
              <w:jc w:val="both"/>
              <w:rPr>
                <w:rFonts w:ascii="Times New Roman" w:hAnsi="Times New Roman" w:cs="Times New Roman"/>
                <w:szCs w:val="24"/>
              </w:rPr>
            </w:pPr>
            <w:r w:rsidRPr="00770E8D">
              <w:rPr>
                <w:rFonts w:ascii="Times New Roman" w:hAnsi="Times New Roman" w:cs="Times New Roman"/>
                <w:szCs w:val="24"/>
              </w:rPr>
              <w:t>Week 4</w:t>
            </w:r>
          </w:p>
        </w:tc>
        <w:tc>
          <w:tcPr>
            <w:tcW w:w="1504" w:type="dxa"/>
          </w:tcPr>
          <w:p w:rsidR="00215614" w:rsidRPr="00770E8D" w:rsidRDefault="004B4DE8" w:rsidP="00215614">
            <w:pPr>
              <w:snapToGrid w:val="0"/>
              <w:spacing w:beforeLines="50" w:before="180" w:afterLines="50" w:after="180"/>
              <w:jc w:val="both"/>
              <w:rPr>
                <w:rFonts w:ascii="Times New Roman" w:hAnsi="Times New Roman" w:cs="Times New Roman"/>
                <w:color w:val="000000"/>
                <w:szCs w:val="24"/>
              </w:rPr>
            </w:pPr>
            <w:r>
              <w:rPr>
                <w:rFonts w:ascii="Times New Roman" w:hAnsi="Times New Roman" w:cs="Times New Roman" w:hint="eastAsia"/>
                <w:color w:val="000000"/>
                <w:szCs w:val="24"/>
              </w:rPr>
              <w:t>3</w:t>
            </w:r>
            <w:r>
              <w:rPr>
                <w:rFonts w:ascii="Times New Roman" w:hAnsi="Times New Roman" w:cs="Times New Roman"/>
                <w:color w:val="000000"/>
                <w:szCs w:val="24"/>
              </w:rPr>
              <w:t>/10</w:t>
            </w:r>
          </w:p>
        </w:tc>
        <w:tc>
          <w:tcPr>
            <w:tcW w:w="4166" w:type="dxa"/>
          </w:tcPr>
          <w:p w:rsidR="00215614" w:rsidRPr="00C92405" w:rsidRDefault="00215614" w:rsidP="00215614">
            <w:pPr>
              <w:snapToGrid w:val="0"/>
              <w:spacing w:beforeLines="50" w:before="180" w:afterLines="50" w:after="180"/>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The h</w:t>
            </w:r>
            <w:r w:rsidRPr="00C92405">
              <w:rPr>
                <w:rFonts w:ascii="Times New Roman" w:eastAsia="MS Mincho" w:hAnsi="Times New Roman" w:cs="Times New Roman"/>
                <w:color w:val="000000" w:themeColor="text1"/>
              </w:rPr>
              <w:t xml:space="preserve">ealth care system in the U.S. – the health care reform </w:t>
            </w:r>
          </w:p>
        </w:tc>
        <w:tc>
          <w:tcPr>
            <w:tcW w:w="1355" w:type="dxa"/>
          </w:tcPr>
          <w:p w:rsidR="00215614" w:rsidRPr="00770E8D" w:rsidRDefault="00215614" w:rsidP="00215614">
            <w:pPr>
              <w:snapToGrid w:val="0"/>
              <w:spacing w:beforeLines="50" w:before="180" w:afterLines="50" w:after="180"/>
              <w:jc w:val="both"/>
              <w:rPr>
                <w:rFonts w:ascii="Times New Roman" w:hAnsi="Times New Roman" w:cs="Times New Roman"/>
                <w:color w:val="000000"/>
                <w:szCs w:val="24"/>
              </w:rPr>
            </w:pPr>
          </w:p>
        </w:tc>
      </w:tr>
      <w:tr w:rsidR="00215614" w:rsidRPr="00770E8D" w:rsidTr="000039A6">
        <w:trPr>
          <w:trHeight w:val="341"/>
        </w:trPr>
        <w:tc>
          <w:tcPr>
            <w:tcW w:w="1271" w:type="dxa"/>
          </w:tcPr>
          <w:p w:rsidR="00215614" w:rsidRPr="00770E8D" w:rsidRDefault="00215614" w:rsidP="00215614">
            <w:pPr>
              <w:snapToGrid w:val="0"/>
              <w:spacing w:beforeLines="50" w:before="180" w:afterLines="50" w:after="180"/>
              <w:jc w:val="both"/>
              <w:rPr>
                <w:rFonts w:ascii="Times New Roman" w:hAnsi="Times New Roman" w:cs="Times New Roman"/>
                <w:szCs w:val="24"/>
              </w:rPr>
            </w:pPr>
            <w:r w:rsidRPr="00770E8D">
              <w:rPr>
                <w:rFonts w:ascii="Times New Roman" w:hAnsi="Times New Roman" w:cs="Times New Roman"/>
                <w:szCs w:val="24"/>
              </w:rPr>
              <w:t>Week 5</w:t>
            </w:r>
          </w:p>
        </w:tc>
        <w:tc>
          <w:tcPr>
            <w:tcW w:w="1504" w:type="dxa"/>
          </w:tcPr>
          <w:p w:rsidR="00215614" w:rsidRPr="00770E8D" w:rsidRDefault="004B4DE8" w:rsidP="00215614">
            <w:pPr>
              <w:snapToGrid w:val="0"/>
              <w:spacing w:beforeLines="50" w:before="180" w:afterLines="50" w:after="180"/>
              <w:jc w:val="both"/>
              <w:rPr>
                <w:rFonts w:ascii="Times New Roman" w:hAnsi="Times New Roman" w:cs="Times New Roman"/>
                <w:color w:val="000000"/>
                <w:szCs w:val="24"/>
              </w:rPr>
            </w:pPr>
            <w:r>
              <w:rPr>
                <w:rFonts w:ascii="Times New Roman" w:hAnsi="Times New Roman" w:cs="Times New Roman" w:hint="eastAsia"/>
                <w:color w:val="000000"/>
                <w:szCs w:val="24"/>
              </w:rPr>
              <w:t>3</w:t>
            </w:r>
            <w:r>
              <w:rPr>
                <w:rFonts w:ascii="Times New Roman" w:hAnsi="Times New Roman" w:cs="Times New Roman"/>
                <w:color w:val="000000"/>
                <w:szCs w:val="24"/>
              </w:rPr>
              <w:t>/17</w:t>
            </w:r>
          </w:p>
        </w:tc>
        <w:tc>
          <w:tcPr>
            <w:tcW w:w="4166" w:type="dxa"/>
          </w:tcPr>
          <w:p w:rsidR="00215614" w:rsidRPr="00C92405" w:rsidRDefault="00215614" w:rsidP="00215614">
            <w:pPr>
              <w:snapToGrid w:val="0"/>
              <w:spacing w:beforeLines="50" w:before="180" w:afterLines="50" w:after="180"/>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Global h</w:t>
            </w:r>
            <w:r w:rsidRPr="00C92405">
              <w:rPr>
                <w:rFonts w:ascii="Times New Roman" w:eastAsia="MS Mincho" w:hAnsi="Times New Roman" w:cs="Times New Roman"/>
                <w:color w:val="000000" w:themeColor="text1"/>
              </w:rPr>
              <w:t xml:space="preserve">ealth </w:t>
            </w:r>
          </w:p>
        </w:tc>
        <w:tc>
          <w:tcPr>
            <w:tcW w:w="1355" w:type="dxa"/>
          </w:tcPr>
          <w:p w:rsidR="00215614" w:rsidRPr="00770E8D" w:rsidRDefault="00215614" w:rsidP="00215614">
            <w:pPr>
              <w:snapToGrid w:val="0"/>
              <w:spacing w:beforeLines="50" w:before="180" w:afterLines="50" w:after="180"/>
              <w:jc w:val="both"/>
              <w:rPr>
                <w:rFonts w:ascii="Times New Roman" w:hAnsi="Times New Roman" w:cs="Times New Roman"/>
                <w:color w:val="000000"/>
                <w:szCs w:val="24"/>
              </w:rPr>
            </w:pPr>
          </w:p>
        </w:tc>
      </w:tr>
      <w:tr w:rsidR="00215614" w:rsidRPr="00770E8D" w:rsidTr="004B7D3A">
        <w:trPr>
          <w:trHeight w:val="341"/>
        </w:trPr>
        <w:tc>
          <w:tcPr>
            <w:tcW w:w="1271" w:type="dxa"/>
          </w:tcPr>
          <w:p w:rsidR="00215614" w:rsidRPr="00770E8D" w:rsidRDefault="00215614" w:rsidP="00215614">
            <w:pPr>
              <w:snapToGrid w:val="0"/>
              <w:spacing w:beforeLines="50" w:before="180" w:afterLines="50" w:after="180"/>
              <w:jc w:val="both"/>
              <w:rPr>
                <w:rFonts w:ascii="Times New Roman" w:hAnsi="Times New Roman" w:cs="Times New Roman"/>
                <w:szCs w:val="24"/>
              </w:rPr>
            </w:pPr>
            <w:r w:rsidRPr="00770E8D">
              <w:rPr>
                <w:rFonts w:ascii="Times New Roman" w:hAnsi="Times New Roman" w:cs="Times New Roman"/>
                <w:szCs w:val="24"/>
              </w:rPr>
              <w:t>Week 6</w:t>
            </w:r>
          </w:p>
        </w:tc>
        <w:tc>
          <w:tcPr>
            <w:tcW w:w="1504" w:type="dxa"/>
          </w:tcPr>
          <w:p w:rsidR="00215614" w:rsidRPr="00770E8D" w:rsidRDefault="004B4DE8" w:rsidP="00215614">
            <w:pPr>
              <w:snapToGrid w:val="0"/>
              <w:spacing w:beforeLines="50" w:before="180" w:afterLines="50" w:after="180"/>
              <w:jc w:val="both"/>
              <w:rPr>
                <w:rFonts w:ascii="Times New Roman" w:hAnsi="Times New Roman" w:cs="Times New Roman"/>
                <w:color w:val="000000"/>
                <w:szCs w:val="24"/>
              </w:rPr>
            </w:pPr>
            <w:r>
              <w:rPr>
                <w:rFonts w:ascii="Times New Roman" w:hAnsi="Times New Roman" w:cs="Times New Roman" w:hint="eastAsia"/>
                <w:color w:val="000000"/>
                <w:szCs w:val="24"/>
              </w:rPr>
              <w:t>3</w:t>
            </w:r>
            <w:r>
              <w:rPr>
                <w:rFonts w:ascii="Times New Roman" w:hAnsi="Times New Roman" w:cs="Times New Roman"/>
                <w:color w:val="000000"/>
                <w:szCs w:val="24"/>
              </w:rPr>
              <w:t>/24</w:t>
            </w:r>
          </w:p>
        </w:tc>
        <w:tc>
          <w:tcPr>
            <w:tcW w:w="4166" w:type="dxa"/>
            <w:tcBorders>
              <w:bottom w:val="outset" w:sz="6" w:space="0" w:color="auto"/>
              <w:right w:val="outset" w:sz="6" w:space="0" w:color="auto"/>
            </w:tcBorders>
          </w:tcPr>
          <w:p w:rsidR="00215614" w:rsidRPr="00C92405" w:rsidRDefault="00215614" w:rsidP="00215614">
            <w:pPr>
              <w:snapToGrid w:val="0"/>
              <w:spacing w:beforeLines="50" w:before="180" w:afterLines="50" w:after="180"/>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The health care system in Taiwan – the national health i</w:t>
            </w:r>
            <w:r w:rsidRPr="00C92405">
              <w:rPr>
                <w:rFonts w:ascii="Times New Roman" w:eastAsia="MS Mincho" w:hAnsi="Times New Roman" w:cs="Times New Roman"/>
                <w:color w:val="000000" w:themeColor="text1"/>
              </w:rPr>
              <w:t>nsurance</w:t>
            </w:r>
          </w:p>
        </w:tc>
        <w:tc>
          <w:tcPr>
            <w:tcW w:w="1355" w:type="dxa"/>
          </w:tcPr>
          <w:p w:rsidR="00215614" w:rsidRPr="00770E8D" w:rsidRDefault="00215614" w:rsidP="00215614">
            <w:pPr>
              <w:snapToGrid w:val="0"/>
              <w:spacing w:beforeLines="50" w:before="180" w:afterLines="50" w:after="180"/>
              <w:jc w:val="both"/>
              <w:rPr>
                <w:rFonts w:ascii="Times New Roman" w:hAnsi="Times New Roman" w:cs="Times New Roman"/>
                <w:color w:val="000000"/>
                <w:szCs w:val="24"/>
              </w:rPr>
            </w:pPr>
          </w:p>
        </w:tc>
      </w:tr>
      <w:tr w:rsidR="00215614" w:rsidRPr="00770E8D" w:rsidTr="000039A6">
        <w:trPr>
          <w:trHeight w:val="341"/>
        </w:trPr>
        <w:tc>
          <w:tcPr>
            <w:tcW w:w="1271" w:type="dxa"/>
          </w:tcPr>
          <w:p w:rsidR="00215614" w:rsidRPr="00770E8D" w:rsidRDefault="00215614" w:rsidP="00215614">
            <w:pPr>
              <w:snapToGrid w:val="0"/>
              <w:spacing w:beforeLines="50" w:before="180" w:afterLines="50" w:after="180"/>
              <w:jc w:val="both"/>
              <w:rPr>
                <w:rFonts w:ascii="Times New Roman" w:hAnsi="Times New Roman" w:cs="Times New Roman"/>
                <w:szCs w:val="24"/>
              </w:rPr>
            </w:pPr>
            <w:r w:rsidRPr="00770E8D">
              <w:rPr>
                <w:rFonts w:ascii="Times New Roman" w:hAnsi="Times New Roman" w:cs="Times New Roman"/>
                <w:szCs w:val="24"/>
              </w:rPr>
              <w:t>Week 7</w:t>
            </w:r>
          </w:p>
        </w:tc>
        <w:tc>
          <w:tcPr>
            <w:tcW w:w="1504" w:type="dxa"/>
          </w:tcPr>
          <w:p w:rsidR="00215614" w:rsidRPr="00770E8D" w:rsidRDefault="004B4DE8" w:rsidP="00215614">
            <w:pPr>
              <w:snapToGrid w:val="0"/>
              <w:spacing w:beforeLines="50" w:before="180" w:afterLines="50" w:after="180"/>
              <w:jc w:val="both"/>
              <w:rPr>
                <w:rFonts w:ascii="Times New Roman" w:hAnsi="Times New Roman" w:cs="Times New Roman"/>
                <w:color w:val="000000"/>
                <w:szCs w:val="24"/>
              </w:rPr>
            </w:pPr>
            <w:r>
              <w:rPr>
                <w:rFonts w:ascii="Times New Roman" w:hAnsi="Times New Roman" w:cs="Times New Roman" w:hint="eastAsia"/>
                <w:color w:val="000000"/>
                <w:szCs w:val="24"/>
              </w:rPr>
              <w:t>3</w:t>
            </w:r>
            <w:r>
              <w:rPr>
                <w:rFonts w:ascii="Times New Roman" w:hAnsi="Times New Roman" w:cs="Times New Roman"/>
                <w:color w:val="000000"/>
                <w:szCs w:val="24"/>
              </w:rPr>
              <w:t>/31</w:t>
            </w:r>
          </w:p>
        </w:tc>
        <w:tc>
          <w:tcPr>
            <w:tcW w:w="4166" w:type="dxa"/>
          </w:tcPr>
          <w:p w:rsidR="00215614" w:rsidRPr="00C92405" w:rsidRDefault="00215614" w:rsidP="00215614">
            <w:pPr>
              <w:snapToGrid w:val="0"/>
              <w:spacing w:beforeLines="50" w:before="180" w:afterLines="50" w:after="180"/>
              <w:rPr>
                <w:rFonts w:ascii="Times New Roman" w:eastAsia="MS Mincho" w:hAnsi="Times New Roman" w:cs="Times New Roman"/>
                <w:color w:val="000000" w:themeColor="text1"/>
              </w:rPr>
            </w:pPr>
            <w:r w:rsidRPr="00C92405">
              <w:rPr>
                <w:rFonts w:ascii="Times New Roman" w:eastAsia="MS Mincho" w:hAnsi="Times New Roman" w:cs="Times New Roman"/>
                <w:color w:val="000000" w:themeColor="text1"/>
              </w:rPr>
              <w:t xml:space="preserve">The </w:t>
            </w:r>
            <w:r>
              <w:rPr>
                <w:rFonts w:ascii="Times New Roman" w:eastAsia="MS Mincho" w:hAnsi="Times New Roman" w:cs="Times New Roman"/>
                <w:color w:val="000000" w:themeColor="text1"/>
              </w:rPr>
              <w:t>health care system in T</w:t>
            </w:r>
            <w:r w:rsidRPr="00C92405">
              <w:rPr>
                <w:rFonts w:ascii="Times New Roman" w:eastAsia="MS Mincho" w:hAnsi="Times New Roman" w:cs="Times New Roman"/>
                <w:color w:val="000000" w:themeColor="text1"/>
              </w:rPr>
              <w:t xml:space="preserve">aiwan </w:t>
            </w:r>
            <w:r w:rsidRPr="00EB5004">
              <w:rPr>
                <w:rFonts w:ascii="Times New Roman" w:eastAsia="MS Mincho" w:hAnsi="Times New Roman" w:cs="Times New Roman"/>
                <w:color w:val="000000" w:themeColor="text1"/>
              </w:rPr>
              <w:t xml:space="preserve">- </w:t>
            </w:r>
            <w:r w:rsidRPr="00C92405">
              <w:rPr>
                <w:rFonts w:ascii="Times New Roman" w:eastAsia="MS Mincho" w:hAnsi="Times New Roman" w:cs="Times New Roman"/>
                <w:color w:val="000000" w:themeColor="text1"/>
              </w:rPr>
              <w:t>the global budget system</w:t>
            </w:r>
          </w:p>
        </w:tc>
        <w:tc>
          <w:tcPr>
            <w:tcW w:w="1355" w:type="dxa"/>
          </w:tcPr>
          <w:p w:rsidR="00215614" w:rsidRPr="00770E8D" w:rsidRDefault="00215614" w:rsidP="00215614">
            <w:pPr>
              <w:snapToGrid w:val="0"/>
              <w:spacing w:beforeLines="50" w:before="180" w:afterLines="50" w:after="180"/>
              <w:jc w:val="both"/>
              <w:rPr>
                <w:rFonts w:ascii="Times New Roman" w:hAnsi="Times New Roman" w:cs="Times New Roman"/>
                <w:color w:val="000000"/>
                <w:szCs w:val="24"/>
              </w:rPr>
            </w:pPr>
          </w:p>
        </w:tc>
      </w:tr>
      <w:tr w:rsidR="00215614" w:rsidRPr="00770E8D" w:rsidTr="000039A6">
        <w:trPr>
          <w:trHeight w:val="341"/>
        </w:trPr>
        <w:tc>
          <w:tcPr>
            <w:tcW w:w="1271" w:type="dxa"/>
          </w:tcPr>
          <w:p w:rsidR="00215614" w:rsidRPr="00770E8D" w:rsidRDefault="00215614" w:rsidP="00215614">
            <w:pPr>
              <w:snapToGrid w:val="0"/>
              <w:spacing w:beforeLines="50" w:before="180" w:afterLines="50" w:after="180"/>
              <w:jc w:val="both"/>
              <w:rPr>
                <w:rFonts w:ascii="Times New Roman" w:hAnsi="Times New Roman" w:cs="Times New Roman"/>
                <w:szCs w:val="24"/>
              </w:rPr>
            </w:pPr>
            <w:r w:rsidRPr="00770E8D">
              <w:rPr>
                <w:rFonts w:ascii="Times New Roman" w:hAnsi="Times New Roman" w:cs="Times New Roman"/>
                <w:szCs w:val="24"/>
              </w:rPr>
              <w:t>Week 8</w:t>
            </w:r>
          </w:p>
        </w:tc>
        <w:tc>
          <w:tcPr>
            <w:tcW w:w="1504" w:type="dxa"/>
          </w:tcPr>
          <w:p w:rsidR="00215614" w:rsidRPr="00770E8D" w:rsidRDefault="004B4DE8" w:rsidP="00215614">
            <w:pPr>
              <w:snapToGrid w:val="0"/>
              <w:spacing w:beforeLines="50" w:before="180" w:afterLines="50" w:after="180"/>
              <w:jc w:val="both"/>
              <w:rPr>
                <w:rFonts w:ascii="Times New Roman" w:hAnsi="Times New Roman" w:cs="Times New Roman"/>
                <w:color w:val="000000"/>
                <w:szCs w:val="24"/>
              </w:rPr>
            </w:pPr>
            <w:r>
              <w:rPr>
                <w:rFonts w:ascii="Times New Roman" w:hAnsi="Times New Roman" w:cs="Times New Roman" w:hint="eastAsia"/>
                <w:color w:val="000000"/>
                <w:szCs w:val="24"/>
              </w:rPr>
              <w:t>4</w:t>
            </w:r>
            <w:r>
              <w:rPr>
                <w:rFonts w:ascii="Times New Roman" w:hAnsi="Times New Roman" w:cs="Times New Roman"/>
                <w:color w:val="000000"/>
                <w:szCs w:val="24"/>
              </w:rPr>
              <w:t>/7</w:t>
            </w:r>
          </w:p>
        </w:tc>
        <w:tc>
          <w:tcPr>
            <w:tcW w:w="4166" w:type="dxa"/>
          </w:tcPr>
          <w:p w:rsidR="00215614" w:rsidRPr="00C92405" w:rsidRDefault="00215614" w:rsidP="00215614">
            <w:pPr>
              <w:snapToGrid w:val="0"/>
              <w:spacing w:beforeLines="50" w:before="180" w:afterLines="50" w:after="180"/>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Long-term c</w:t>
            </w:r>
            <w:r w:rsidRPr="00C92405">
              <w:rPr>
                <w:rFonts w:ascii="Times New Roman" w:eastAsia="MS Mincho" w:hAnsi="Times New Roman" w:cs="Times New Roman"/>
                <w:color w:val="000000" w:themeColor="text1"/>
              </w:rPr>
              <w:t>are</w:t>
            </w:r>
          </w:p>
        </w:tc>
        <w:tc>
          <w:tcPr>
            <w:tcW w:w="1355" w:type="dxa"/>
          </w:tcPr>
          <w:p w:rsidR="00215614" w:rsidRPr="00770E8D" w:rsidRDefault="00215614" w:rsidP="00215614">
            <w:pPr>
              <w:snapToGrid w:val="0"/>
              <w:spacing w:beforeLines="50" w:before="180" w:afterLines="50" w:after="180"/>
              <w:jc w:val="both"/>
              <w:rPr>
                <w:rFonts w:ascii="Times New Roman" w:hAnsi="Times New Roman" w:cs="Times New Roman"/>
                <w:color w:val="000000"/>
                <w:szCs w:val="24"/>
              </w:rPr>
            </w:pPr>
          </w:p>
        </w:tc>
      </w:tr>
      <w:tr w:rsidR="00215614" w:rsidRPr="00770E8D" w:rsidTr="000039A6">
        <w:trPr>
          <w:trHeight w:val="341"/>
        </w:trPr>
        <w:tc>
          <w:tcPr>
            <w:tcW w:w="1271" w:type="dxa"/>
          </w:tcPr>
          <w:p w:rsidR="00215614" w:rsidRPr="00770E8D" w:rsidRDefault="00215614" w:rsidP="00215614">
            <w:pPr>
              <w:snapToGrid w:val="0"/>
              <w:spacing w:beforeLines="50" w:before="180" w:afterLines="50" w:after="180"/>
              <w:jc w:val="both"/>
              <w:rPr>
                <w:rFonts w:ascii="Times New Roman" w:hAnsi="Times New Roman" w:cs="Times New Roman"/>
                <w:szCs w:val="24"/>
              </w:rPr>
            </w:pPr>
            <w:r w:rsidRPr="00770E8D">
              <w:rPr>
                <w:rFonts w:ascii="Times New Roman" w:hAnsi="Times New Roman" w:cs="Times New Roman"/>
                <w:szCs w:val="24"/>
              </w:rPr>
              <w:t>Week 9</w:t>
            </w:r>
          </w:p>
        </w:tc>
        <w:tc>
          <w:tcPr>
            <w:tcW w:w="1504" w:type="dxa"/>
          </w:tcPr>
          <w:p w:rsidR="00215614" w:rsidRPr="00770E8D" w:rsidRDefault="004B4DE8" w:rsidP="00215614">
            <w:pPr>
              <w:snapToGrid w:val="0"/>
              <w:spacing w:beforeLines="50" w:before="180" w:afterLines="50" w:after="180"/>
              <w:jc w:val="both"/>
              <w:rPr>
                <w:rFonts w:ascii="Times New Roman" w:hAnsi="Times New Roman" w:cs="Times New Roman"/>
                <w:color w:val="000000"/>
                <w:szCs w:val="24"/>
              </w:rPr>
            </w:pPr>
            <w:r>
              <w:rPr>
                <w:rFonts w:ascii="Times New Roman" w:hAnsi="Times New Roman" w:cs="Times New Roman" w:hint="eastAsia"/>
                <w:color w:val="000000"/>
                <w:szCs w:val="24"/>
              </w:rPr>
              <w:t>4</w:t>
            </w:r>
            <w:r>
              <w:rPr>
                <w:rFonts w:ascii="Times New Roman" w:hAnsi="Times New Roman" w:cs="Times New Roman"/>
                <w:color w:val="000000"/>
                <w:szCs w:val="24"/>
              </w:rPr>
              <w:t>/14</w:t>
            </w:r>
          </w:p>
        </w:tc>
        <w:tc>
          <w:tcPr>
            <w:tcW w:w="4166" w:type="dxa"/>
          </w:tcPr>
          <w:p w:rsidR="00215614" w:rsidRPr="00C92405" w:rsidRDefault="00215614" w:rsidP="00215614">
            <w:pPr>
              <w:snapToGrid w:val="0"/>
              <w:spacing w:beforeLines="50" w:before="180" w:afterLines="50" w:after="180"/>
              <w:rPr>
                <w:rFonts w:ascii="Times New Roman" w:eastAsia="MS Mincho" w:hAnsi="Times New Roman" w:cs="Times New Roman"/>
                <w:color w:val="000000" w:themeColor="text1"/>
              </w:rPr>
            </w:pPr>
            <w:r w:rsidRPr="00EB5004">
              <w:rPr>
                <w:rFonts w:ascii="Times New Roman" w:eastAsia="MS Mincho" w:hAnsi="Times New Roman" w:cs="Times New Roman"/>
                <w:color w:val="000000" w:themeColor="text1"/>
              </w:rPr>
              <w:t>Mid-term exam</w:t>
            </w:r>
          </w:p>
        </w:tc>
        <w:tc>
          <w:tcPr>
            <w:tcW w:w="1355" w:type="dxa"/>
          </w:tcPr>
          <w:p w:rsidR="00215614" w:rsidRPr="00770E8D" w:rsidRDefault="00215614" w:rsidP="00215614">
            <w:pPr>
              <w:snapToGrid w:val="0"/>
              <w:spacing w:beforeLines="50" w:before="180" w:afterLines="50" w:after="180"/>
              <w:jc w:val="both"/>
              <w:rPr>
                <w:rFonts w:ascii="Times New Roman" w:hAnsi="Times New Roman" w:cs="Times New Roman"/>
                <w:color w:val="000000"/>
                <w:szCs w:val="24"/>
              </w:rPr>
            </w:pPr>
          </w:p>
        </w:tc>
      </w:tr>
      <w:tr w:rsidR="00215614" w:rsidRPr="00770E8D" w:rsidTr="004B7D3A">
        <w:trPr>
          <w:trHeight w:val="341"/>
        </w:trPr>
        <w:tc>
          <w:tcPr>
            <w:tcW w:w="1271" w:type="dxa"/>
          </w:tcPr>
          <w:p w:rsidR="00215614" w:rsidRPr="00770E8D" w:rsidRDefault="00215614" w:rsidP="00215614">
            <w:pPr>
              <w:snapToGrid w:val="0"/>
              <w:spacing w:beforeLines="50" w:before="180" w:afterLines="50" w:after="180"/>
              <w:jc w:val="both"/>
              <w:rPr>
                <w:rFonts w:ascii="Times New Roman" w:hAnsi="Times New Roman" w:cs="Times New Roman"/>
                <w:szCs w:val="24"/>
              </w:rPr>
            </w:pPr>
            <w:r w:rsidRPr="00770E8D">
              <w:rPr>
                <w:rFonts w:ascii="Times New Roman" w:hAnsi="Times New Roman" w:cs="Times New Roman"/>
                <w:szCs w:val="24"/>
              </w:rPr>
              <w:t>Week 10</w:t>
            </w:r>
          </w:p>
        </w:tc>
        <w:tc>
          <w:tcPr>
            <w:tcW w:w="1504" w:type="dxa"/>
          </w:tcPr>
          <w:p w:rsidR="00215614" w:rsidRPr="00770E8D" w:rsidRDefault="004B4DE8" w:rsidP="00215614">
            <w:pPr>
              <w:snapToGrid w:val="0"/>
              <w:spacing w:beforeLines="50" w:before="180" w:afterLines="50" w:after="180"/>
              <w:jc w:val="both"/>
              <w:rPr>
                <w:rFonts w:ascii="Times New Roman" w:hAnsi="Times New Roman" w:cs="Times New Roman"/>
                <w:color w:val="000000"/>
                <w:szCs w:val="24"/>
              </w:rPr>
            </w:pPr>
            <w:r>
              <w:rPr>
                <w:rFonts w:ascii="Times New Roman" w:hAnsi="Times New Roman" w:cs="Times New Roman" w:hint="eastAsia"/>
                <w:color w:val="000000"/>
                <w:szCs w:val="24"/>
              </w:rPr>
              <w:t>4</w:t>
            </w:r>
            <w:r>
              <w:rPr>
                <w:rFonts w:ascii="Times New Roman" w:hAnsi="Times New Roman" w:cs="Times New Roman"/>
                <w:color w:val="000000"/>
                <w:szCs w:val="24"/>
              </w:rPr>
              <w:t>/21</w:t>
            </w:r>
          </w:p>
        </w:tc>
        <w:tc>
          <w:tcPr>
            <w:tcW w:w="4166" w:type="dxa"/>
            <w:shd w:val="clear" w:color="auto" w:fill="auto"/>
          </w:tcPr>
          <w:p w:rsidR="00215614" w:rsidRPr="00EB5004" w:rsidRDefault="00215614" w:rsidP="00215614">
            <w:pPr>
              <w:snapToGrid w:val="0"/>
              <w:spacing w:beforeLines="50" w:before="180" w:afterLines="50" w:after="180"/>
              <w:rPr>
                <w:rFonts w:ascii="Times New Roman" w:eastAsia="MS Mincho" w:hAnsi="Times New Roman" w:cs="Times New Roman"/>
                <w:color w:val="000000" w:themeColor="text1"/>
              </w:rPr>
            </w:pPr>
            <w:r w:rsidRPr="00C92405">
              <w:rPr>
                <w:rFonts w:ascii="Times New Roman" w:eastAsia="MS Mincho" w:hAnsi="Times New Roman" w:cs="Times New Roman"/>
                <w:color w:val="000000" w:themeColor="text1"/>
              </w:rPr>
              <w:t>Health behavior and the consequent condition – obesity and risk health behaviors</w:t>
            </w:r>
          </w:p>
        </w:tc>
        <w:tc>
          <w:tcPr>
            <w:tcW w:w="1355" w:type="dxa"/>
          </w:tcPr>
          <w:p w:rsidR="00215614" w:rsidRPr="00770E8D" w:rsidRDefault="00215614" w:rsidP="00215614">
            <w:pPr>
              <w:snapToGrid w:val="0"/>
              <w:spacing w:beforeLines="50" w:before="180" w:afterLines="50" w:after="180"/>
              <w:jc w:val="both"/>
              <w:rPr>
                <w:rFonts w:ascii="Times New Roman" w:hAnsi="Times New Roman" w:cs="Times New Roman"/>
                <w:color w:val="000000"/>
                <w:szCs w:val="24"/>
              </w:rPr>
            </w:pPr>
          </w:p>
        </w:tc>
      </w:tr>
      <w:tr w:rsidR="00215614" w:rsidRPr="00770E8D" w:rsidTr="000039A6">
        <w:trPr>
          <w:trHeight w:val="341"/>
        </w:trPr>
        <w:tc>
          <w:tcPr>
            <w:tcW w:w="1271" w:type="dxa"/>
          </w:tcPr>
          <w:p w:rsidR="00215614" w:rsidRPr="00770E8D" w:rsidRDefault="00215614" w:rsidP="00215614">
            <w:pPr>
              <w:snapToGrid w:val="0"/>
              <w:spacing w:beforeLines="50" w:before="180" w:afterLines="50" w:after="180"/>
              <w:jc w:val="both"/>
              <w:rPr>
                <w:rFonts w:ascii="Times New Roman" w:hAnsi="Times New Roman" w:cs="Times New Roman"/>
                <w:szCs w:val="24"/>
              </w:rPr>
            </w:pPr>
            <w:r w:rsidRPr="00770E8D">
              <w:rPr>
                <w:rFonts w:ascii="Times New Roman" w:hAnsi="Times New Roman" w:cs="Times New Roman"/>
                <w:szCs w:val="24"/>
              </w:rPr>
              <w:t>Week 11</w:t>
            </w:r>
          </w:p>
        </w:tc>
        <w:tc>
          <w:tcPr>
            <w:tcW w:w="1504" w:type="dxa"/>
          </w:tcPr>
          <w:p w:rsidR="00215614" w:rsidRPr="00770E8D" w:rsidRDefault="004B4DE8" w:rsidP="00215614">
            <w:pPr>
              <w:widowControl/>
              <w:snapToGrid w:val="0"/>
              <w:spacing w:beforeLines="50" w:before="180" w:afterLines="50" w:after="180" w:line="360" w:lineRule="atLeast"/>
              <w:jc w:val="both"/>
              <w:rPr>
                <w:rFonts w:ascii="Times New Roman" w:hAnsi="Times New Roman" w:cs="Times New Roman"/>
                <w:szCs w:val="24"/>
              </w:rPr>
            </w:pPr>
            <w:r>
              <w:rPr>
                <w:rFonts w:ascii="Times New Roman" w:hAnsi="Times New Roman" w:cs="Times New Roman" w:hint="eastAsia"/>
                <w:szCs w:val="24"/>
              </w:rPr>
              <w:t>4</w:t>
            </w:r>
            <w:r>
              <w:rPr>
                <w:rFonts w:ascii="Times New Roman" w:hAnsi="Times New Roman" w:cs="Times New Roman"/>
                <w:szCs w:val="24"/>
              </w:rPr>
              <w:t>/28</w:t>
            </w:r>
          </w:p>
        </w:tc>
        <w:tc>
          <w:tcPr>
            <w:tcW w:w="4166" w:type="dxa"/>
          </w:tcPr>
          <w:p w:rsidR="00215614" w:rsidRPr="00C92405" w:rsidRDefault="00215614" w:rsidP="00215614">
            <w:pPr>
              <w:snapToGrid w:val="0"/>
              <w:spacing w:beforeLines="50" w:before="180" w:afterLines="50" w:after="180"/>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H</w:t>
            </w:r>
            <w:r w:rsidRPr="00C92405">
              <w:rPr>
                <w:rFonts w:ascii="Times New Roman" w:eastAsia="MS Mincho" w:hAnsi="Times New Roman" w:cs="Times New Roman"/>
                <w:color w:val="000000" w:themeColor="text1"/>
              </w:rPr>
              <w:t>eat</w:t>
            </w:r>
            <w:r>
              <w:rPr>
                <w:rFonts w:ascii="Times New Roman" w:eastAsia="MS Mincho" w:hAnsi="Times New Roman" w:cs="Times New Roman"/>
                <w:color w:val="000000" w:themeColor="text1"/>
              </w:rPr>
              <w:t>h behavior – smoking and drinking</w:t>
            </w:r>
          </w:p>
        </w:tc>
        <w:tc>
          <w:tcPr>
            <w:tcW w:w="1355" w:type="dxa"/>
          </w:tcPr>
          <w:p w:rsidR="00215614" w:rsidRPr="00770E8D" w:rsidRDefault="00215614" w:rsidP="00215614">
            <w:pPr>
              <w:widowControl/>
              <w:snapToGrid w:val="0"/>
              <w:spacing w:beforeLines="50" w:before="180" w:afterLines="50" w:after="180" w:line="360" w:lineRule="atLeast"/>
              <w:jc w:val="both"/>
              <w:rPr>
                <w:rFonts w:ascii="Times New Roman" w:hAnsi="Times New Roman" w:cs="Times New Roman"/>
                <w:szCs w:val="24"/>
              </w:rPr>
            </w:pPr>
          </w:p>
        </w:tc>
      </w:tr>
      <w:tr w:rsidR="00215614" w:rsidRPr="00770E8D" w:rsidTr="000039A6">
        <w:trPr>
          <w:trHeight w:val="341"/>
        </w:trPr>
        <w:tc>
          <w:tcPr>
            <w:tcW w:w="1271" w:type="dxa"/>
          </w:tcPr>
          <w:p w:rsidR="00215614" w:rsidRPr="00770E8D" w:rsidRDefault="00215614" w:rsidP="00215614">
            <w:pPr>
              <w:snapToGrid w:val="0"/>
              <w:spacing w:beforeLines="50" w:before="180" w:afterLines="50" w:after="180"/>
              <w:jc w:val="both"/>
              <w:rPr>
                <w:rFonts w:ascii="Times New Roman" w:hAnsi="Times New Roman" w:cs="Times New Roman"/>
                <w:szCs w:val="24"/>
              </w:rPr>
            </w:pPr>
            <w:r w:rsidRPr="00770E8D">
              <w:rPr>
                <w:rFonts w:ascii="Times New Roman" w:hAnsi="Times New Roman" w:cs="Times New Roman"/>
                <w:szCs w:val="24"/>
              </w:rPr>
              <w:t>Week 12</w:t>
            </w:r>
          </w:p>
        </w:tc>
        <w:tc>
          <w:tcPr>
            <w:tcW w:w="1504" w:type="dxa"/>
          </w:tcPr>
          <w:p w:rsidR="00215614" w:rsidRPr="00770E8D" w:rsidRDefault="004B4DE8" w:rsidP="00215614">
            <w:pPr>
              <w:widowControl/>
              <w:snapToGrid w:val="0"/>
              <w:spacing w:beforeLines="50" w:before="180" w:afterLines="50" w:after="180" w:line="360" w:lineRule="atLeast"/>
              <w:jc w:val="both"/>
              <w:rPr>
                <w:rFonts w:ascii="Times New Roman" w:hAnsi="Times New Roman" w:cs="Times New Roman"/>
                <w:color w:val="000000"/>
                <w:szCs w:val="24"/>
              </w:rPr>
            </w:pPr>
            <w:r>
              <w:rPr>
                <w:rFonts w:ascii="Times New Roman" w:hAnsi="Times New Roman" w:cs="Times New Roman" w:hint="eastAsia"/>
                <w:color w:val="000000"/>
                <w:szCs w:val="24"/>
              </w:rPr>
              <w:t>5</w:t>
            </w:r>
            <w:r>
              <w:rPr>
                <w:rFonts w:ascii="Times New Roman" w:hAnsi="Times New Roman" w:cs="Times New Roman"/>
                <w:color w:val="000000"/>
                <w:szCs w:val="24"/>
              </w:rPr>
              <w:t>/5</w:t>
            </w:r>
          </w:p>
        </w:tc>
        <w:tc>
          <w:tcPr>
            <w:tcW w:w="4166" w:type="dxa"/>
          </w:tcPr>
          <w:p w:rsidR="00215614" w:rsidRPr="00EB5004" w:rsidRDefault="00215614" w:rsidP="00215614">
            <w:pPr>
              <w:snapToGrid w:val="0"/>
              <w:spacing w:beforeLines="50" w:before="180" w:afterLines="50" w:after="180"/>
              <w:rPr>
                <w:rFonts w:ascii="Times New Roman" w:hAnsi="Times New Roman" w:cs="Times New Roman" w:hint="eastAsia"/>
                <w:color w:val="000000" w:themeColor="text1"/>
              </w:rPr>
            </w:pPr>
            <w:r>
              <w:rPr>
                <w:rFonts w:ascii="Times New Roman" w:hAnsi="Times New Roman" w:cs="Times New Roman" w:hint="eastAsia"/>
                <w:color w:val="000000" w:themeColor="text1"/>
              </w:rPr>
              <w:t>P</w:t>
            </w:r>
            <w:r>
              <w:rPr>
                <w:rFonts w:ascii="Times New Roman" w:hAnsi="Times New Roman" w:cs="Times New Roman"/>
                <w:color w:val="000000" w:themeColor="text1"/>
              </w:rPr>
              <w:t>rescription Drug</w:t>
            </w:r>
          </w:p>
        </w:tc>
        <w:tc>
          <w:tcPr>
            <w:tcW w:w="1355" w:type="dxa"/>
          </w:tcPr>
          <w:p w:rsidR="00215614" w:rsidRPr="00770E8D" w:rsidRDefault="00215614" w:rsidP="00215614">
            <w:pPr>
              <w:widowControl/>
              <w:snapToGrid w:val="0"/>
              <w:spacing w:beforeLines="50" w:before="180" w:afterLines="50" w:after="180" w:line="360" w:lineRule="atLeast"/>
              <w:jc w:val="both"/>
              <w:rPr>
                <w:rFonts w:ascii="Times New Roman" w:hAnsi="Times New Roman" w:cs="Times New Roman"/>
                <w:color w:val="000000"/>
                <w:szCs w:val="24"/>
              </w:rPr>
            </w:pPr>
          </w:p>
        </w:tc>
      </w:tr>
      <w:tr w:rsidR="00215614" w:rsidRPr="00770E8D" w:rsidTr="000039A6">
        <w:trPr>
          <w:trHeight w:val="341"/>
        </w:trPr>
        <w:tc>
          <w:tcPr>
            <w:tcW w:w="1271" w:type="dxa"/>
          </w:tcPr>
          <w:p w:rsidR="00215614" w:rsidRPr="00770E8D" w:rsidRDefault="00215614" w:rsidP="00215614">
            <w:pPr>
              <w:snapToGrid w:val="0"/>
              <w:spacing w:beforeLines="50" w:before="180" w:afterLines="50" w:after="180"/>
              <w:jc w:val="both"/>
              <w:rPr>
                <w:rFonts w:ascii="Times New Roman" w:hAnsi="Times New Roman" w:cs="Times New Roman"/>
                <w:szCs w:val="24"/>
              </w:rPr>
            </w:pPr>
            <w:r w:rsidRPr="00770E8D">
              <w:rPr>
                <w:rFonts w:ascii="Times New Roman" w:hAnsi="Times New Roman" w:cs="Times New Roman"/>
                <w:szCs w:val="24"/>
              </w:rPr>
              <w:t>Week 13</w:t>
            </w:r>
          </w:p>
        </w:tc>
        <w:tc>
          <w:tcPr>
            <w:tcW w:w="1504" w:type="dxa"/>
          </w:tcPr>
          <w:p w:rsidR="00215614" w:rsidRPr="00770E8D" w:rsidRDefault="004B4DE8" w:rsidP="00215614">
            <w:pPr>
              <w:widowControl/>
              <w:snapToGrid w:val="0"/>
              <w:spacing w:beforeLines="50" w:before="180" w:afterLines="50" w:after="180" w:line="360" w:lineRule="atLeast"/>
              <w:jc w:val="both"/>
              <w:rPr>
                <w:rFonts w:ascii="Times New Roman" w:hAnsi="Times New Roman" w:cs="Times New Roman"/>
                <w:szCs w:val="24"/>
              </w:rPr>
            </w:pPr>
            <w:r>
              <w:rPr>
                <w:rFonts w:ascii="Times New Roman" w:hAnsi="Times New Roman" w:cs="Times New Roman" w:hint="eastAsia"/>
                <w:szCs w:val="24"/>
              </w:rPr>
              <w:t>5</w:t>
            </w:r>
            <w:r>
              <w:rPr>
                <w:rFonts w:ascii="Times New Roman" w:hAnsi="Times New Roman" w:cs="Times New Roman"/>
                <w:szCs w:val="24"/>
              </w:rPr>
              <w:t>/12</w:t>
            </w:r>
          </w:p>
        </w:tc>
        <w:tc>
          <w:tcPr>
            <w:tcW w:w="4166" w:type="dxa"/>
          </w:tcPr>
          <w:p w:rsidR="00215614" w:rsidRPr="00C92405" w:rsidRDefault="00215614" w:rsidP="00215614">
            <w:pPr>
              <w:snapToGrid w:val="0"/>
              <w:spacing w:beforeLines="50" w:before="180" w:afterLines="50" w:after="180"/>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Environmental h</w:t>
            </w:r>
            <w:r w:rsidRPr="00C92405">
              <w:rPr>
                <w:rFonts w:ascii="Times New Roman" w:eastAsia="MS Mincho" w:hAnsi="Times New Roman" w:cs="Times New Roman"/>
                <w:color w:val="000000" w:themeColor="text1"/>
              </w:rPr>
              <w:t>ealth</w:t>
            </w:r>
          </w:p>
        </w:tc>
        <w:tc>
          <w:tcPr>
            <w:tcW w:w="1355" w:type="dxa"/>
          </w:tcPr>
          <w:p w:rsidR="00215614" w:rsidRPr="00770E8D" w:rsidRDefault="00215614" w:rsidP="00215614">
            <w:pPr>
              <w:widowControl/>
              <w:snapToGrid w:val="0"/>
              <w:spacing w:beforeLines="50" w:before="180" w:afterLines="50" w:after="180" w:line="360" w:lineRule="atLeast"/>
              <w:jc w:val="both"/>
              <w:rPr>
                <w:rFonts w:ascii="Times New Roman" w:hAnsi="Times New Roman" w:cs="Times New Roman"/>
                <w:szCs w:val="24"/>
              </w:rPr>
            </w:pPr>
          </w:p>
        </w:tc>
      </w:tr>
      <w:tr w:rsidR="00215614" w:rsidRPr="00770E8D" w:rsidTr="000039A6">
        <w:trPr>
          <w:trHeight w:val="341"/>
        </w:trPr>
        <w:tc>
          <w:tcPr>
            <w:tcW w:w="1271" w:type="dxa"/>
          </w:tcPr>
          <w:p w:rsidR="00215614" w:rsidRPr="00770E8D" w:rsidRDefault="00215614" w:rsidP="00215614">
            <w:pPr>
              <w:snapToGrid w:val="0"/>
              <w:spacing w:beforeLines="50" w:before="180" w:afterLines="50" w:after="180"/>
              <w:jc w:val="both"/>
              <w:rPr>
                <w:rFonts w:ascii="Times New Roman" w:hAnsi="Times New Roman" w:cs="Times New Roman"/>
                <w:szCs w:val="24"/>
              </w:rPr>
            </w:pPr>
            <w:r w:rsidRPr="00770E8D">
              <w:rPr>
                <w:rFonts w:ascii="Times New Roman" w:hAnsi="Times New Roman" w:cs="Times New Roman"/>
                <w:szCs w:val="24"/>
              </w:rPr>
              <w:t>Week 14</w:t>
            </w:r>
          </w:p>
        </w:tc>
        <w:tc>
          <w:tcPr>
            <w:tcW w:w="1504" w:type="dxa"/>
          </w:tcPr>
          <w:p w:rsidR="00215614" w:rsidRPr="00770E8D" w:rsidRDefault="004B4DE8" w:rsidP="00215614">
            <w:pPr>
              <w:widowControl/>
              <w:snapToGrid w:val="0"/>
              <w:spacing w:beforeLines="50" w:before="180" w:afterLines="50" w:after="180" w:line="360" w:lineRule="atLeast"/>
              <w:jc w:val="both"/>
              <w:rPr>
                <w:rFonts w:ascii="Times New Roman" w:hAnsi="Times New Roman" w:cs="Times New Roman"/>
                <w:color w:val="000000"/>
                <w:szCs w:val="24"/>
              </w:rPr>
            </w:pPr>
            <w:r>
              <w:rPr>
                <w:rFonts w:ascii="Times New Roman" w:hAnsi="Times New Roman" w:cs="Times New Roman"/>
                <w:color w:val="000000"/>
                <w:szCs w:val="24"/>
              </w:rPr>
              <w:t>5/19</w:t>
            </w:r>
          </w:p>
        </w:tc>
        <w:tc>
          <w:tcPr>
            <w:tcW w:w="4166" w:type="dxa"/>
          </w:tcPr>
          <w:p w:rsidR="00215614" w:rsidRPr="00EB5004" w:rsidRDefault="00215614" w:rsidP="00215614">
            <w:pPr>
              <w:snapToGrid w:val="0"/>
              <w:spacing w:beforeLines="50" w:before="180" w:afterLines="50" w:after="180"/>
              <w:rPr>
                <w:rFonts w:ascii="Times New Roman" w:hAnsi="Times New Roman" w:cs="Times New Roman" w:hint="eastAsia"/>
                <w:color w:val="000000" w:themeColor="text1"/>
              </w:rPr>
            </w:pPr>
            <w:r>
              <w:rPr>
                <w:rFonts w:ascii="Times New Roman" w:hAnsi="Times New Roman" w:cs="Times New Roman" w:hint="eastAsia"/>
                <w:color w:val="000000" w:themeColor="text1"/>
              </w:rPr>
              <w:t>T</w:t>
            </w:r>
            <w:r>
              <w:rPr>
                <w:rFonts w:ascii="Times New Roman" w:hAnsi="Times New Roman" w:cs="Times New Roman"/>
                <w:color w:val="000000" w:themeColor="text1"/>
              </w:rPr>
              <w:t>BD</w:t>
            </w:r>
          </w:p>
        </w:tc>
        <w:tc>
          <w:tcPr>
            <w:tcW w:w="1355" w:type="dxa"/>
          </w:tcPr>
          <w:p w:rsidR="00215614" w:rsidRPr="00770E8D" w:rsidRDefault="00215614" w:rsidP="00215614">
            <w:pPr>
              <w:widowControl/>
              <w:snapToGrid w:val="0"/>
              <w:spacing w:beforeLines="50" w:before="180" w:afterLines="50" w:after="180" w:line="360" w:lineRule="atLeast"/>
              <w:jc w:val="both"/>
              <w:rPr>
                <w:rFonts w:ascii="Times New Roman" w:hAnsi="Times New Roman" w:cs="Times New Roman"/>
                <w:color w:val="000000"/>
                <w:szCs w:val="24"/>
              </w:rPr>
            </w:pPr>
          </w:p>
        </w:tc>
      </w:tr>
      <w:tr w:rsidR="00215614" w:rsidRPr="00770E8D" w:rsidTr="000039A6">
        <w:trPr>
          <w:trHeight w:val="341"/>
        </w:trPr>
        <w:tc>
          <w:tcPr>
            <w:tcW w:w="1271" w:type="dxa"/>
          </w:tcPr>
          <w:p w:rsidR="00215614" w:rsidRPr="00770E8D" w:rsidRDefault="00215614" w:rsidP="00215614">
            <w:pPr>
              <w:snapToGrid w:val="0"/>
              <w:spacing w:beforeLines="50" w:before="180" w:afterLines="50" w:after="180"/>
              <w:jc w:val="both"/>
              <w:rPr>
                <w:rFonts w:ascii="Times New Roman" w:hAnsi="Times New Roman" w:cs="Times New Roman"/>
                <w:szCs w:val="24"/>
              </w:rPr>
            </w:pPr>
            <w:r w:rsidRPr="00770E8D">
              <w:rPr>
                <w:rFonts w:ascii="Times New Roman" w:hAnsi="Times New Roman" w:cs="Times New Roman"/>
                <w:szCs w:val="24"/>
              </w:rPr>
              <w:t>Week 15</w:t>
            </w:r>
          </w:p>
        </w:tc>
        <w:tc>
          <w:tcPr>
            <w:tcW w:w="1504" w:type="dxa"/>
          </w:tcPr>
          <w:p w:rsidR="00215614" w:rsidRPr="00770E8D" w:rsidRDefault="004B4DE8" w:rsidP="00215614">
            <w:pPr>
              <w:widowControl/>
              <w:snapToGrid w:val="0"/>
              <w:spacing w:beforeLines="50" w:before="180" w:afterLines="50" w:after="180" w:line="360" w:lineRule="atLeast"/>
              <w:jc w:val="both"/>
              <w:rPr>
                <w:rFonts w:ascii="Times New Roman" w:hAnsi="Times New Roman" w:cs="Times New Roman"/>
                <w:color w:val="000000"/>
                <w:szCs w:val="24"/>
              </w:rPr>
            </w:pPr>
            <w:r>
              <w:rPr>
                <w:rFonts w:ascii="Times New Roman" w:hAnsi="Times New Roman" w:cs="Times New Roman" w:hint="eastAsia"/>
                <w:color w:val="000000"/>
                <w:szCs w:val="24"/>
              </w:rPr>
              <w:t>5</w:t>
            </w:r>
            <w:r>
              <w:rPr>
                <w:rFonts w:ascii="Times New Roman" w:hAnsi="Times New Roman" w:cs="Times New Roman"/>
                <w:color w:val="000000"/>
                <w:szCs w:val="24"/>
              </w:rPr>
              <w:t>/26</w:t>
            </w:r>
          </w:p>
        </w:tc>
        <w:tc>
          <w:tcPr>
            <w:tcW w:w="4166" w:type="dxa"/>
          </w:tcPr>
          <w:p w:rsidR="00215614" w:rsidRPr="00C92405" w:rsidRDefault="00215614" w:rsidP="00215614">
            <w:pPr>
              <w:snapToGrid w:val="0"/>
              <w:spacing w:beforeLines="50" w:before="180" w:afterLines="50" w:after="180"/>
              <w:rPr>
                <w:rFonts w:ascii="Times New Roman" w:eastAsia="MS Mincho" w:hAnsi="Times New Roman" w:cs="Times New Roman"/>
                <w:color w:val="000000" w:themeColor="text1"/>
              </w:rPr>
            </w:pPr>
            <w:r>
              <w:rPr>
                <w:rFonts w:ascii="Times New Roman" w:hAnsi="Times New Roman" w:cs="Times New Roman"/>
                <w:color w:val="000000" w:themeColor="text1"/>
              </w:rPr>
              <w:t>Final Project (oral)</w:t>
            </w:r>
          </w:p>
        </w:tc>
        <w:tc>
          <w:tcPr>
            <w:tcW w:w="1355" w:type="dxa"/>
          </w:tcPr>
          <w:p w:rsidR="00215614" w:rsidRPr="00770E8D" w:rsidRDefault="00215614" w:rsidP="00215614">
            <w:pPr>
              <w:widowControl/>
              <w:snapToGrid w:val="0"/>
              <w:spacing w:beforeLines="50" w:before="180" w:afterLines="50" w:after="180" w:line="360" w:lineRule="atLeast"/>
              <w:jc w:val="both"/>
              <w:rPr>
                <w:rFonts w:ascii="Times New Roman" w:hAnsi="Times New Roman" w:cs="Times New Roman"/>
                <w:color w:val="000000"/>
                <w:szCs w:val="24"/>
              </w:rPr>
            </w:pPr>
          </w:p>
        </w:tc>
      </w:tr>
      <w:tr w:rsidR="00215614" w:rsidRPr="00770E8D" w:rsidTr="000039A6">
        <w:trPr>
          <w:trHeight w:val="341"/>
        </w:trPr>
        <w:tc>
          <w:tcPr>
            <w:tcW w:w="1271" w:type="dxa"/>
          </w:tcPr>
          <w:p w:rsidR="00215614" w:rsidRPr="00770E8D" w:rsidRDefault="00215614" w:rsidP="00215614">
            <w:pPr>
              <w:snapToGrid w:val="0"/>
              <w:spacing w:beforeLines="50" w:before="180" w:afterLines="50" w:after="180"/>
              <w:jc w:val="both"/>
              <w:rPr>
                <w:rFonts w:ascii="Times New Roman" w:hAnsi="Times New Roman" w:cs="Times New Roman"/>
                <w:szCs w:val="24"/>
              </w:rPr>
            </w:pPr>
            <w:r w:rsidRPr="00770E8D">
              <w:rPr>
                <w:rFonts w:ascii="Times New Roman" w:hAnsi="Times New Roman" w:cs="Times New Roman"/>
                <w:szCs w:val="24"/>
              </w:rPr>
              <w:t>Week 16</w:t>
            </w:r>
          </w:p>
        </w:tc>
        <w:tc>
          <w:tcPr>
            <w:tcW w:w="1504" w:type="dxa"/>
          </w:tcPr>
          <w:p w:rsidR="00215614" w:rsidRPr="00770E8D" w:rsidRDefault="004B4DE8" w:rsidP="00215614">
            <w:pPr>
              <w:widowControl/>
              <w:snapToGrid w:val="0"/>
              <w:spacing w:beforeLines="50" w:before="180" w:afterLines="50" w:after="180" w:line="360" w:lineRule="atLeast"/>
              <w:jc w:val="both"/>
              <w:rPr>
                <w:rFonts w:ascii="Times New Roman" w:hAnsi="Times New Roman" w:cs="Times New Roman"/>
                <w:color w:val="000000"/>
                <w:szCs w:val="24"/>
              </w:rPr>
            </w:pPr>
            <w:r>
              <w:rPr>
                <w:rFonts w:ascii="Times New Roman" w:hAnsi="Times New Roman" w:cs="Times New Roman"/>
                <w:color w:val="000000"/>
                <w:szCs w:val="24"/>
              </w:rPr>
              <w:t>6/2</w:t>
            </w:r>
          </w:p>
        </w:tc>
        <w:tc>
          <w:tcPr>
            <w:tcW w:w="4166" w:type="dxa"/>
          </w:tcPr>
          <w:p w:rsidR="00215614" w:rsidRPr="00EB5004" w:rsidRDefault="00215614" w:rsidP="00215614">
            <w:pPr>
              <w:snapToGrid w:val="0"/>
              <w:spacing w:beforeLines="50" w:before="180" w:afterLines="50" w:after="180"/>
              <w:rPr>
                <w:rFonts w:ascii="Times New Roman" w:hAnsi="Times New Roman" w:cs="Times New Roman" w:hint="eastAsia"/>
                <w:color w:val="000000" w:themeColor="text1"/>
              </w:rPr>
            </w:pPr>
            <w:r>
              <w:rPr>
                <w:rFonts w:ascii="Times New Roman" w:hAnsi="Times New Roman" w:cs="Times New Roman" w:hint="eastAsia"/>
                <w:color w:val="000000" w:themeColor="text1"/>
              </w:rPr>
              <w:t>F</w:t>
            </w:r>
            <w:r>
              <w:rPr>
                <w:rFonts w:ascii="Times New Roman" w:hAnsi="Times New Roman" w:cs="Times New Roman"/>
                <w:color w:val="000000" w:themeColor="text1"/>
              </w:rPr>
              <w:t>inal Project (written)</w:t>
            </w:r>
          </w:p>
        </w:tc>
        <w:tc>
          <w:tcPr>
            <w:tcW w:w="1355" w:type="dxa"/>
          </w:tcPr>
          <w:p w:rsidR="00215614" w:rsidRPr="00770E8D" w:rsidRDefault="00215614" w:rsidP="00215614">
            <w:pPr>
              <w:widowControl/>
              <w:snapToGrid w:val="0"/>
              <w:spacing w:beforeLines="50" w:before="180" w:afterLines="50" w:after="180" w:line="360" w:lineRule="atLeast"/>
              <w:jc w:val="both"/>
              <w:rPr>
                <w:rFonts w:ascii="Times New Roman" w:hAnsi="Times New Roman" w:cs="Times New Roman"/>
                <w:color w:val="000000"/>
                <w:szCs w:val="24"/>
              </w:rPr>
            </w:pPr>
          </w:p>
        </w:tc>
      </w:tr>
      <w:tr w:rsidR="00215614" w:rsidRPr="00770E8D" w:rsidTr="000039A6">
        <w:trPr>
          <w:trHeight w:val="341"/>
        </w:trPr>
        <w:tc>
          <w:tcPr>
            <w:tcW w:w="1271" w:type="dxa"/>
          </w:tcPr>
          <w:p w:rsidR="00215614" w:rsidRPr="00770E8D" w:rsidRDefault="00215614" w:rsidP="00215614">
            <w:pPr>
              <w:snapToGrid w:val="0"/>
              <w:spacing w:beforeLines="50" w:before="180" w:afterLines="50" w:after="180"/>
              <w:jc w:val="both"/>
              <w:rPr>
                <w:rFonts w:ascii="Times New Roman" w:hAnsi="Times New Roman" w:cs="Times New Roman"/>
                <w:szCs w:val="24"/>
              </w:rPr>
            </w:pPr>
            <w:r w:rsidRPr="00770E8D">
              <w:rPr>
                <w:rFonts w:ascii="Times New Roman" w:hAnsi="Times New Roman" w:cs="Times New Roman"/>
                <w:szCs w:val="24"/>
              </w:rPr>
              <w:lastRenderedPageBreak/>
              <w:t>Week 17</w:t>
            </w:r>
          </w:p>
        </w:tc>
        <w:tc>
          <w:tcPr>
            <w:tcW w:w="1504" w:type="dxa"/>
          </w:tcPr>
          <w:p w:rsidR="00215614" w:rsidRPr="00770E8D" w:rsidRDefault="004B4DE8" w:rsidP="00215614">
            <w:pPr>
              <w:widowControl/>
              <w:snapToGrid w:val="0"/>
              <w:spacing w:beforeLines="50" w:before="180" w:afterLines="50" w:after="180" w:line="360" w:lineRule="atLeast"/>
              <w:jc w:val="both"/>
              <w:rPr>
                <w:rFonts w:ascii="Times New Roman" w:hAnsi="Times New Roman" w:cs="Times New Roman"/>
                <w:color w:val="000000"/>
                <w:szCs w:val="24"/>
              </w:rPr>
            </w:pPr>
            <w:r>
              <w:rPr>
                <w:rFonts w:ascii="Times New Roman" w:hAnsi="Times New Roman" w:cs="Times New Roman" w:hint="eastAsia"/>
                <w:color w:val="000000"/>
                <w:szCs w:val="24"/>
              </w:rPr>
              <w:t>6</w:t>
            </w:r>
            <w:r>
              <w:rPr>
                <w:rFonts w:ascii="Times New Roman" w:hAnsi="Times New Roman" w:cs="Times New Roman"/>
                <w:color w:val="000000"/>
                <w:szCs w:val="24"/>
              </w:rPr>
              <w:t>/9</w:t>
            </w:r>
          </w:p>
        </w:tc>
        <w:tc>
          <w:tcPr>
            <w:tcW w:w="4166" w:type="dxa"/>
          </w:tcPr>
          <w:p w:rsidR="00215614" w:rsidRPr="00EB5004" w:rsidRDefault="00215614" w:rsidP="00215614">
            <w:pPr>
              <w:snapToGrid w:val="0"/>
              <w:spacing w:beforeLines="50" w:before="180" w:afterLines="50" w:after="180"/>
              <w:rPr>
                <w:rFonts w:ascii="Times New Roman" w:eastAsia="MS Mincho" w:hAnsi="Times New Roman" w:cs="Times New Roman"/>
                <w:color w:val="000000" w:themeColor="text1"/>
              </w:rPr>
            </w:pPr>
            <w:r>
              <w:rPr>
                <w:rFonts w:ascii="Times New Roman" w:hAnsi="Times New Roman" w:cs="Times New Roman" w:hint="eastAsia"/>
                <w:color w:val="000000" w:themeColor="text1"/>
              </w:rPr>
              <w:t>W</w:t>
            </w:r>
            <w:r>
              <w:rPr>
                <w:rFonts w:ascii="Times New Roman" w:hAnsi="Times New Roman" w:cs="Times New Roman"/>
                <w:color w:val="000000" w:themeColor="text1"/>
              </w:rPr>
              <w:t>inter break</w:t>
            </w:r>
          </w:p>
        </w:tc>
        <w:tc>
          <w:tcPr>
            <w:tcW w:w="1355" w:type="dxa"/>
          </w:tcPr>
          <w:p w:rsidR="00215614" w:rsidRPr="00770E8D" w:rsidRDefault="00215614" w:rsidP="00215614">
            <w:pPr>
              <w:widowControl/>
              <w:snapToGrid w:val="0"/>
              <w:spacing w:beforeLines="50" w:before="180" w:afterLines="50" w:after="180" w:line="360" w:lineRule="atLeast"/>
              <w:jc w:val="both"/>
              <w:rPr>
                <w:rFonts w:ascii="Times New Roman" w:hAnsi="Times New Roman" w:cs="Times New Roman"/>
                <w:color w:val="000000"/>
                <w:szCs w:val="24"/>
              </w:rPr>
            </w:pPr>
          </w:p>
        </w:tc>
      </w:tr>
      <w:tr w:rsidR="00215614" w:rsidRPr="00770E8D" w:rsidTr="000039A6">
        <w:trPr>
          <w:trHeight w:val="341"/>
        </w:trPr>
        <w:tc>
          <w:tcPr>
            <w:tcW w:w="1271" w:type="dxa"/>
          </w:tcPr>
          <w:p w:rsidR="00215614" w:rsidRPr="00770E8D" w:rsidRDefault="00215614" w:rsidP="00215614">
            <w:pPr>
              <w:snapToGrid w:val="0"/>
              <w:spacing w:beforeLines="50" w:before="180" w:afterLines="50" w:after="180"/>
              <w:jc w:val="both"/>
              <w:rPr>
                <w:rFonts w:ascii="Times New Roman" w:hAnsi="Times New Roman" w:cs="Times New Roman"/>
                <w:szCs w:val="24"/>
              </w:rPr>
            </w:pPr>
            <w:r w:rsidRPr="00770E8D">
              <w:rPr>
                <w:rFonts w:ascii="Times New Roman" w:hAnsi="Times New Roman" w:cs="Times New Roman"/>
                <w:szCs w:val="24"/>
              </w:rPr>
              <w:t>Week 18</w:t>
            </w:r>
          </w:p>
        </w:tc>
        <w:tc>
          <w:tcPr>
            <w:tcW w:w="1504" w:type="dxa"/>
          </w:tcPr>
          <w:p w:rsidR="00215614" w:rsidRPr="00770E8D" w:rsidRDefault="004B4DE8" w:rsidP="00215614">
            <w:pPr>
              <w:widowControl/>
              <w:snapToGrid w:val="0"/>
              <w:spacing w:beforeLines="50" w:before="180" w:afterLines="50" w:after="180" w:line="360" w:lineRule="atLeast"/>
              <w:jc w:val="both"/>
              <w:rPr>
                <w:rFonts w:ascii="Times New Roman" w:hAnsi="Times New Roman" w:cs="Times New Roman"/>
                <w:color w:val="000000"/>
                <w:szCs w:val="24"/>
              </w:rPr>
            </w:pPr>
            <w:r>
              <w:rPr>
                <w:rFonts w:ascii="Times New Roman" w:hAnsi="Times New Roman" w:cs="Times New Roman" w:hint="eastAsia"/>
                <w:color w:val="000000"/>
                <w:szCs w:val="24"/>
              </w:rPr>
              <w:t>6</w:t>
            </w:r>
            <w:r>
              <w:rPr>
                <w:rFonts w:ascii="Times New Roman" w:hAnsi="Times New Roman" w:cs="Times New Roman"/>
                <w:color w:val="000000"/>
                <w:szCs w:val="24"/>
              </w:rPr>
              <w:t>/16</w:t>
            </w:r>
            <w:bookmarkStart w:id="0" w:name="_GoBack"/>
            <w:bookmarkEnd w:id="0"/>
          </w:p>
        </w:tc>
        <w:tc>
          <w:tcPr>
            <w:tcW w:w="4166" w:type="dxa"/>
          </w:tcPr>
          <w:p w:rsidR="00215614" w:rsidRPr="002B2ADB" w:rsidRDefault="00215614" w:rsidP="00215614">
            <w:pPr>
              <w:snapToGrid w:val="0"/>
              <w:spacing w:beforeLines="50" w:before="180" w:afterLines="50" w:after="180"/>
              <w:rPr>
                <w:rFonts w:ascii="Times New Roman" w:hAnsi="Times New Roman" w:cs="Times New Roman" w:hint="eastAsia"/>
                <w:color w:val="000000" w:themeColor="text1"/>
              </w:rPr>
            </w:pPr>
            <w:r>
              <w:rPr>
                <w:rFonts w:ascii="Times New Roman" w:hAnsi="Times New Roman" w:cs="Times New Roman" w:hint="eastAsia"/>
                <w:color w:val="000000" w:themeColor="text1"/>
              </w:rPr>
              <w:t>W</w:t>
            </w:r>
            <w:r>
              <w:rPr>
                <w:rFonts w:ascii="Times New Roman" w:hAnsi="Times New Roman" w:cs="Times New Roman"/>
                <w:color w:val="000000" w:themeColor="text1"/>
              </w:rPr>
              <w:t>inter break</w:t>
            </w:r>
          </w:p>
        </w:tc>
        <w:tc>
          <w:tcPr>
            <w:tcW w:w="1355" w:type="dxa"/>
          </w:tcPr>
          <w:p w:rsidR="00215614" w:rsidRPr="00770E8D" w:rsidRDefault="00215614" w:rsidP="00215614">
            <w:pPr>
              <w:widowControl/>
              <w:snapToGrid w:val="0"/>
              <w:spacing w:beforeLines="50" w:before="180" w:afterLines="50" w:after="180" w:line="360" w:lineRule="atLeast"/>
              <w:jc w:val="both"/>
              <w:rPr>
                <w:rFonts w:ascii="Times New Roman" w:hAnsi="Times New Roman" w:cs="Times New Roman"/>
                <w:color w:val="000000"/>
                <w:szCs w:val="24"/>
              </w:rPr>
            </w:pPr>
          </w:p>
        </w:tc>
      </w:tr>
    </w:tbl>
    <w:p w:rsidR="0047209A" w:rsidRPr="00770E8D" w:rsidRDefault="0047209A" w:rsidP="00525CCB">
      <w:pPr>
        <w:jc w:val="both"/>
        <w:rPr>
          <w:rFonts w:ascii="Times New Roman" w:hAnsi="Times New Roman" w:cs="Times New Roman"/>
          <w:szCs w:val="24"/>
        </w:rPr>
      </w:pPr>
    </w:p>
    <w:sectPr w:rsidR="0047209A" w:rsidRPr="00770E8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1EA" w:rsidRDefault="00DA61EA" w:rsidP="00737D85">
      <w:r>
        <w:separator/>
      </w:r>
    </w:p>
  </w:endnote>
  <w:endnote w:type="continuationSeparator" w:id="0">
    <w:p w:rsidR="00DA61EA" w:rsidRDefault="00DA61EA" w:rsidP="0073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1EA" w:rsidRDefault="00DA61EA" w:rsidP="00737D85">
      <w:r>
        <w:separator/>
      </w:r>
    </w:p>
  </w:footnote>
  <w:footnote w:type="continuationSeparator" w:id="0">
    <w:p w:rsidR="00DA61EA" w:rsidRDefault="00DA61EA" w:rsidP="00737D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6B1C"/>
    <w:multiLevelType w:val="hybridMultilevel"/>
    <w:tmpl w:val="DC7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C40AD"/>
    <w:multiLevelType w:val="hybridMultilevel"/>
    <w:tmpl w:val="D7BC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65CEF"/>
    <w:multiLevelType w:val="hybridMultilevel"/>
    <w:tmpl w:val="080E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96590"/>
    <w:multiLevelType w:val="hybridMultilevel"/>
    <w:tmpl w:val="19D6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42909"/>
    <w:multiLevelType w:val="hybridMultilevel"/>
    <w:tmpl w:val="19AA0B8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45BF04B8"/>
    <w:multiLevelType w:val="hybridMultilevel"/>
    <w:tmpl w:val="584CACB8"/>
    <w:lvl w:ilvl="0" w:tplc="47EA5F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F427965"/>
    <w:multiLevelType w:val="hybridMultilevel"/>
    <w:tmpl w:val="2070B692"/>
    <w:lvl w:ilvl="0" w:tplc="47EA5F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tDA3N7YwMTI1MjZQ0lEKTi0uzszPAykwrAUAfbbIDSwAAAA="/>
  </w:docVars>
  <w:rsids>
    <w:rsidRoot w:val="0047209A"/>
    <w:rsid w:val="000039A6"/>
    <w:rsid w:val="00027A01"/>
    <w:rsid w:val="00037721"/>
    <w:rsid w:val="00056D07"/>
    <w:rsid w:val="00075FA1"/>
    <w:rsid w:val="000D3B99"/>
    <w:rsid w:val="00171681"/>
    <w:rsid w:val="001C5D79"/>
    <w:rsid w:val="00215614"/>
    <w:rsid w:val="002B2ADB"/>
    <w:rsid w:val="002B4E44"/>
    <w:rsid w:val="002B57A9"/>
    <w:rsid w:val="002B714E"/>
    <w:rsid w:val="002E3778"/>
    <w:rsid w:val="0045430E"/>
    <w:rsid w:val="0047209A"/>
    <w:rsid w:val="00476BEC"/>
    <w:rsid w:val="00484E5E"/>
    <w:rsid w:val="00491227"/>
    <w:rsid w:val="004B4DE8"/>
    <w:rsid w:val="004C0CFE"/>
    <w:rsid w:val="004C62C6"/>
    <w:rsid w:val="00525CCB"/>
    <w:rsid w:val="005937B5"/>
    <w:rsid w:val="005D1351"/>
    <w:rsid w:val="005E620E"/>
    <w:rsid w:val="0065730E"/>
    <w:rsid w:val="00692AAC"/>
    <w:rsid w:val="006F4952"/>
    <w:rsid w:val="00737D85"/>
    <w:rsid w:val="00767FEC"/>
    <w:rsid w:val="00770E8D"/>
    <w:rsid w:val="007816AD"/>
    <w:rsid w:val="007B0F22"/>
    <w:rsid w:val="008323EE"/>
    <w:rsid w:val="00A00763"/>
    <w:rsid w:val="00A7791B"/>
    <w:rsid w:val="00AE140A"/>
    <w:rsid w:val="00AE5266"/>
    <w:rsid w:val="00B737DA"/>
    <w:rsid w:val="00B97DBA"/>
    <w:rsid w:val="00BA1384"/>
    <w:rsid w:val="00BC7C98"/>
    <w:rsid w:val="00C424DB"/>
    <w:rsid w:val="00C4784F"/>
    <w:rsid w:val="00CC6677"/>
    <w:rsid w:val="00CF19C9"/>
    <w:rsid w:val="00D02A40"/>
    <w:rsid w:val="00D07B20"/>
    <w:rsid w:val="00D90B77"/>
    <w:rsid w:val="00DA2DBB"/>
    <w:rsid w:val="00DA3005"/>
    <w:rsid w:val="00DA61EA"/>
    <w:rsid w:val="00DF5D08"/>
    <w:rsid w:val="00E11F69"/>
    <w:rsid w:val="00E63C46"/>
    <w:rsid w:val="00E950BE"/>
    <w:rsid w:val="00EB5004"/>
    <w:rsid w:val="00EF2456"/>
    <w:rsid w:val="00F3216F"/>
    <w:rsid w:val="00F52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90517"/>
  <w15:chartTrackingRefBased/>
  <w15:docId w15:val="{19BE574D-4470-4C32-87A4-64494B90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D85"/>
    <w:pPr>
      <w:tabs>
        <w:tab w:val="center" w:pos="4153"/>
        <w:tab w:val="right" w:pos="8306"/>
      </w:tabs>
      <w:snapToGrid w:val="0"/>
    </w:pPr>
    <w:rPr>
      <w:sz w:val="20"/>
      <w:szCs w:val="20"/>
    </w:rPr>
  </w:style>
  <w:style w:type="character" w:customStyle="1" w:styleId="a5">
    <w:name w:val="頁首 字元"/>
    <w:basedOn w:val="a0"/>
    <w:link w:val="a4"/>
    <w:uiPriority w:val="99"/>
    <w:rsid w:val="00737D85"/>
    <w:rPr>
      <w:sz w:val="20"/>
      <w:szCs w:val="20"/>
    </w:rPr>
  </w:style>
  <w:style w:type="paragraph" w:styleId="a6">
    <w:name w:val="footer"/>
    <w:basedOn w:val="a"/>
    <w:link w:val="a7"/>
    <w:uiPriority w:val="99"/>
    <w:unhideWhenUsed/>
    <w:rsid w:val="00737D85"/>
    <w:pPr>
      <w:tabs>
        <w:tab w:val="center" w:pos="4153"/>
        <w:tab w:val="right" w:pos="8306"/>
      </w:tabs>
      <w:snapToGrid w:val="0"/>
    </w:pPr>
    <w:rPr>
      <w:sz w:val="20"/>
      <w:szCs w:val="20"/>
    </w:rPr>
  </w:style>
  <w:style w:type="character" w:customStyle="1" w:styleId="a7">
    <w:name w:val="頁尾 字元"/>
    <w:basedOn w:val="a0"/>
    <w:link w:val="a6"/>
    <w:uiPriority w:val="99"/>
    <w:rsid w:val="00737D85"/>
    <w:rPr>
      <w:sz w:val="20"/>
      <w:szCs w:val="20"/>
    </w:rPr>
  </w:style>
  <w:style w:type="paragraph" w:styleId="a8">
    <w:name w:val="List Paragraph"/>
    <w:basedOn w:val="a"/>
    <w:uiPriority w:val="34"/>
    <w:qFormat/>
    <w:rsid w:val="002B57A9"/>
    <w:pPr>
      <w:ind w:leftChars="200" w:left="480"/>
    </w:pPr>
  </w:style>
  <w:style w:type="character" w:styleId="a9">
    <w:name w:val="Hyperlink"/>
    <w:basedOn w:val="a0"/>
    <w:uiPriority w:val="99"/>
    <w:unhideWhenUsed/>
    <w:rsid w:val="00B737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919077">
      <w:bodyDiv w:val="1"/>
      <w:marLeft w:val="0"/>
      <w:marRight w:val="0"/>
      <w:marTop w:val="0"/>
      <w:marBottom w:val="0"/>
      <w:divBdr>
        <w:top w:val="none" w:sz="0" w:space="0" w:color="auto"/>
        <w:left w:val="none" w:sz="0" w:space="0" w:color="auto"/>
        <w:bottom w:val="none" w:sz="0" w:space="0" w:color="auto"/>
        <w:right w:val="none" w:sz="0" w:space="0" w:color="auto"/>
      </w:divBdr>
    </w:div>
    <w:div w:id="1459184673">
      <w:bodyDiv w:val="1"/>
      <w:marLeft w:val="0"/>
      <w:marRight w:val="0"/>
      <w:marTop w:val="0"/>
      <w:marBottom w:val="0"/>
      <w:divBdr>
        <w:top w:val="none" w:sz="0" w:space="0" w:color="auto"/>
        <w:left w:val="none" w:sz="0" w:space="0" w:color="auto"/>
        <w:bottom w:val="none" w:sz="0" w:space="0" w:color="auto"/>
        <w:right w:val="none" w:sz="0" w:space="0" w:color="auto"/>
      </w:divBdr>
    </w:div>
    <w:div w:id="1888448689">
      <w:bodyDiv w:val="1"/>
      <w:marLeft w:val="0"/>
      <w:marRight w:val="0"/>
      <w:marTop w:val="0"/>
      <w:marBottom w:val="0"/>
      <w:divBdr>
        <w:top w:val="none" w:sz="0" w:space="0" w:color="auto"/>
        <w:left w:val="none" w:sz="0" w:space="0" w:color="auto"/>
        <w:bottom w:val="none" w:sz="0" w:space="0" w:color="auto"/>
        <w:right w:val="none" w:sz="0" w:space="0" w:color="auto"/>
      </w:divBdr>
    </w:div>
    <w:div w:id="21335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dc:creator>
  <cp:keywords/>
  <dc:description/>
  <cp:lastModifiedBy>SHUN-WEN WU</cp:lastModifiedBy>
  <cp:revision>53</cp:revision>
  <dcterms:created xsi:type="dcterms:W3CDTF">2020-08-19T09:55:00Z</dcterms:created>
  <dcterms:modified xsi:type="dcterms:W3CDTF">2021-09-11T09:14:00Z</dcterms:modified>
</cp:coreProperties>
</file>