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pPr>
        <w:jc w:val="both"/>
        <w:rPr>
          <w:szCs w:val="24"/>
        </w:rPr>
      </w:pPr>
    </w:p>
    <w:p>
      <w:pPr>
        <w:jc w:val="both"/>
        <w:rPr>
          <w:b/>
          <w:szCs w:val="24"/>
        </w:rPr>
      </w:pPr>
      <w:r>
        <w:rPr>
          <w:rFonts w:hint="eastAsia"/>
          <w:b/>
          <w:szCs w:val="24"/>
        </w:rPr>
        <w:t>Course Information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Course Name</w:t>
            </w:r>
          </w:p>
          <w:p>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pPr>
              <w:jc w:val="both"/>
              <w:rPr>
                <w:color w:val="000000" w:themeColor="text1"/>
                <w:szCs w:val="24"/>
                <w14:textFill>
                  <w14:solidFill>
                    <w14:schemeClr w14:val="tx1"/>
                  </w14:solidFill>
                </w14:textFill>
              </w:rPr>
            </w:pPr>
            <w:bookmarkStart w:id="0" w:name="_GoBack"/>
            <w:r>
              <w:rPr>
                <w:color w:val="000000" w:themeColor="text1"/>
                <w:szCs w:val="24"/>
                <w14:textFill>
                  <w14:solidFill>
                    <w14:schemeClr w14:val="tx1"/>
                  </w14:solidFill>
                </w14:textFill>
              </w:rPr>
              <w:t xml:space="preserve">Interaction Design Studio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Lecturer(s</w:t>
            </w:r>
            <w:r>
              <w:rPr>
                <w:szCs w:val="24"/>
              </w:rPr>
              <w:t>)</w:t>
            </w:r>
          </w:p>
          <w:p>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please indicate all lecturers in the column.</w:t>
            </w:r>
          </w:p>
        </w:tc>
        <w:tc>
          <w:tcPr>
            <w:tcW w:w="5891" w:type="dxa"/>
          </w:tcPr>
          <w:p>
            <w:pPr>
              <w:widowControl/>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Eunjeong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C</w:t>
            </w:r>
            <w:r>
              <w:rPr>
                <w:rFonts w:hint="eastAsia"/>
                <w:szCs w:val="24"/>
              </w:rPr>
              <w:t xml:space="preserve">ourse </w:t>
            </w:r>
            <w:r>
              <w:rPr>
                <w:szCs w:val="24"/>
              </w:rPr>
              <w:t>Description</w:t>
            </w:r>
          </w:p>
          <w:p>
            <w:pPr>
              <w:rPr>
                <w:szCs w:val="24"/>
              </w:rPr>
            </w:pPr>
            <w:r>
              <w:rPr>
                <w:rFonts w:hint="eastAsia"/>
                <w:sz w:val="20"/>
                <w:szCs w:val="20"/>
              </w:rPr>
              <w:t>*</w:t>
            </w:r>
            <w:r>
              <w:rPr>
                <w:sz w:val="20"/>
                <w:szCs w:val="20"/>
              </w:rPr>
              <w:t>briefly describe the contents covered in the courses.</w:t>
            </w:r>
          </w:p>
        </w:tc>
        <w:tc>
          <w:tcPr>
            <w:tcW w:w="5891" w:type="dxa"/>
          </w:tcPr>
          <w:p>
            <w:pPr>
              <w:jc w:val="both"/>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 xml:space="preserve">In the era of artificial intelligence, climate change, and pandemic, technical issues are wrapped up with complicated and complex social, political, and ecological issues, and technoscience has emerged as ever more crucial resources to provide solutions to social problems. Though engineering skills and knowledge are right resources to tackle contemporary social problems, it is also true that the possession and distribution of such technical resources can create or resolve inequalities or injustice within or across society. This course critically reviews the interrelationship between technology and society and redefines the role of technology with respect to humans and society. The course also addresses the ways to combine social scientific research methods and humanistic insights with the design and implementation of technology. Building on such understanding, the course expects students to design a socially just technology.     </w:t>
            </w:r>
          </w:p>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2405" w:type="dxa"/>
            <w:shd w:val="clear" w:color="auto" w:fill="D8D8D8" w:themeFill="background1" w:themeFillShade="D9"/>
          </w:tcPr>
          <w:p>
            <w:pPr>
              <w:jc w:val="both"/>
              <w:rPr>
                <w:szCs w:val="24"/>
              </w:rPr>
            </w:pPr>
            <w:r>
              <w:rPr>
                <w:rFonts w:hint="eastAsia"/>
                <w:szCs w:val="24"/>
              </w:rPr>
              <w:t xml:space="preserve">Course </w:t>
            </w:r>
            <w:r>
              <w:rPr>
                <w:szCs w:val="24"/>
              </w:rPr>
              <w:t>O</w:t>
            </w:r>
            <w:r>
              <w:rPr>
                <w:rFonts w:hint="eastAsia"/>
                <w:szCs w:val="24"/>
              </w:rPr>
              <w:t>bjectives</w:t>
            </w:r>
          </w:p>
          <w:p>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Learn about complex societal, legal, ethical, political issues with respect to technological innovations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Develop and improve project-based collaboration and interactive technology design skills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Cultivate global competence and apply the insights learned from social sciences and humanities to engineering research and design processes.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Learn that technology design is a process that gives a rise both to artifacts and to their accompanying social networks, and design processes are collective processes in which humans and nonhumans interact. </w:t>
            </w:r>
          </w:p>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Suggested Proficiencies</w:t>
            </w:r>
          </w:p>
          <w:p>
            <w:pPr>
              <w:jc w:val="both"/>
              <w:rPr>
                <w:szCs w:val="24"/>
              </w:rPr>
            </w:pPr>
            <w:r>
              <w:rPr>
                <w:szCs w:val="24"/>
              </w:rPr>
              <w:t>(if any)</w:t>
            </w:r>
          </w:p>
          <w:p>
            <w:pPr>
              <w:rPr>
                <w:szCs w:val="24"/>
              </w:rPr>
            </w:pPr>
            <w:r>
              <w:rPr>
                <w:rFonts w:hint="eastAsia"/>
                <w:sz w:val="20"/>
                <w:szCs w:val="20"/>
              </w:rPr>
              <w:t>*</w:t>
            </w:r>
            <w:r>
              <w:rPr>
                <w:sz w:val="20"/>
                <w:szCs w:val="20"/>
              </w:rPr>
              <w:t>list preferred knowledge or skills students should have before taking the course.</w:t>
            </w:r>
          </w:p>
        </w:tc>
        <w:tc>
          <w:tcPr>
            <w:tcW w:w="5891" w:type="dxa"/>
          </w:tcPr>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Reading List</w:t>
            </w:r>
          </w:p>
          <w:p>
            <w:pPr>
              <w:jc w:val="both"/>
              <w:rPr>
                <w:szCs w:val="24"/>
              </w:rPr>
            </w:pPr>
            <w:r>
              <w:rPr>
                <w:szCs w:val="24"/>
              </w:rPr>
              <w:t>(if any)</w:t>
            </w:r>
          </w:p>
          <w:p>
            <w:pPr>
              <w:rPr>
                <w:szCs w:val="24"/>
              </w:rPr>
            </w:pPr>
            <w:r>
              <w:rPr>
                <w:rFonts w:hint="eastAsia"/>
                <w:sz w:val="20"/>
                <w:szCs w:val="20"/>
              </w:rPr>
              <w:t>*</w:t>
            </w:r>
            <w:r>
              <w:rPr>
                <w:sz w:val="20"/>
                <w:szCs w:val="20"/>
              </w:rPr>
              <w:t>list out the textbooks, references, or other reading materials.</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Readings will be uploaded to PLMS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rFonts w:hint="eastAsia"/>
                <w:szCs w:val="24"/>
              </w:rPr>
              <w:t>Gradi</w:t>
            </w:r>
            <w:r>
              <w:rPr>
                <w:szCs w:val="24"/>
              </w:rPr>
              <w:t>ng Criteria</w:t>
            </w:r>
          </w:p>
          <w:p>
            <w:pPr>
              <w:rPr>
                <w:szCs w:val="24"/>
              </w:rPr>
            </w:pPr>
            <w:r>
              <w:rPr>
                <w:rFonts w:hint="eastAsia"/>
                <w:sz w:val="20"/>
                <w:szCs w:val="20"/>
              </w:rPr>
              <w:t>*</w:t>
            </w:r>
            <w:r>
              <w:rPr>
                <w:sz w:val="20"/>
                <w:szCs w:val="20"/>
              </w:rPr>
              <w:t>how would the students be assessed during the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10% Attendance</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20% Participation</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30% Mid-term ‘Speculative City Project’</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40% Final-term Team project </w:t>
            </w:r>
          </w:p>
          <w:p>
            <w:pPr>
              <w:tabs>
                <w:tab w:val="left" w:pos="1670"/>
              </w:tabs>
              <w:jc w:val="both"/>
              <w:rPr>
                <w:color w:val="000000" w:themeColor="text1"/>
                <w:szCs w:val="24"/>
                <w14:textFill>
                  <w14:solidFill>
                    <w14:schemeClr w14:val="tx1"/>
                  </w14:solidFill>
                </w14:textFill>
              </w:rPr>
            </w:pPr>
          </w:p>
        </w:tc>
      </w:tr>
    </w:tbl>
    <w:p>
      <w:pPr>
        <w:jc w:val="both"/>
        <w:rPr>
          <w:szCs w:val="24"/>
        </w:rPr>
      </w:pPr>
    </w:p>
    <w:p>
      <w:pPr>
        <w:widowControl/>
        <w:jc w:val="both"/>
        <w:rPr>
          <w:szCs w:val="24"/>
        </w:rPr>
      </w:pPr>
    </w:p>
    <w:p>
      <w:pPr>
        <w:jc w:val="both"/>
        <w:rPr>
          <w:szCs w:val="24"/>
        </w:rPr>
      </w:pPr>
      <w:r>
        <w:rPr>
          <w:b/>
          <w:szCs w:val="24"/>
        </w:rPr>
        <w:t>Course Schedule</w:t>
      </w:r>
    </w:p>
    <w:p>
      <w:pPr>
        <w:jc w:val="both"/>
        <w:rPr>
          <w:sz w:val="20"/>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6"/>
        <w:gridCol w:w="339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shd w:val="clear" w:color="auto" w:fill="E7E6E6" w:themeFill="background2"/>
          </w:tcPr>
          <w:p>
            <w:pPr>
              <w:jc w:val="both"/>
              <w:rPr>
                <w:rFonts w:cstheme="minorHAnsi"/>
                <w:szCs w:val="24"/>
              </w:rPr>
            </w:pPr>
            <w:r>
              <w:rPr>
                <w:rFonts w:cstheme="minorHAnsi"/>
                <w:szCs w:val="24"/>
              </w:rPr>
              <w:t>Class</w:t>
            </w:r>
          </w:p>
        </w:tc>
        <w:tc>
          <w:tcPr>
            <w:tcW w:w="1706" w:type="dxa"/>
            <w:shd w:val="clear" w:color="auto" w:fill="E7E6E6" w:themeFill="background2"/>
          </w:tcPr>
          <w:p>
            <w:pPr>
              <w:jc w:val="both"/>
              <w:rPr>
                <w:rFonts w:cstheme="minorHAnsi"/>
                <w:szCs w:val="24"/>
                <w:lang w:eastAsia="ko-KR"/>
              </w:rPr>
            </w:pPr>
            <w:r>
              <w:rPr>
                <w:rFonts w:eastAsia="바탕" w:cstheme="minorHAnsi"/>
                <w:szCs w:val="24"/>
                <w:lang w:eastAsia="ko-KR"/>
              </w:rPr>
              <w:t>Weeks</w:t>
            </w:r>
          </w:p>
        </w:tc>
        <w:tc>
          <w:tcPr>
            <w:tcW w:w="3397" w:type="dxa"/>
            <w:shd w:val="clear" w:color="auto" w:fill="E7E6E6" w:themeFill="background2"/>
          </w:tcPr>
          <w:p>
            <w:pPr>
              <w:jc w:val="both"/>
              <w:rPr>
                <w:rFonts w:cstheme="minorHAnsi"/>
                <w:szCs w:val="24"/>
              </w:rPr>
            </w:pPr>
            <w:r>
              <w:rPr>
                <w:rFonts w:cstheme="minorHAnsi"/>
                <w:szCs w:val="24"/>
              </w:rPr>
              <w:t>Course Topic</w:t>
            </w:r>
          </w:p>
        </w:tc>
        <w:tc>
          <w:tcPr>
            <w:tcW w:w="1922" w:type="dxa"/>
            <w:shd w:val="clear" w:color="auto" w:fill="E7E6E6" w:themeFill="background2"/>
          </w:tcPr>
          <w:p>
            <w:pPr>
              <w:jc w:val="both"/>
              <w:rPr>
                <w:rFonts w:cstheme="minorHAnsi"/>
                <w:szCs w:val="24"/>
              </w:rPr>
            </w:pPr>
            <w:r>
              <w:rPr>
                <w:rFonts w:cstheme="minorHAnsi"/>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w:t>
            </w:r>
          </w:p>
        </w:tc>
        <w:tc>
          <w:tcPr>
            <w:tcW w:w="3397"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Orientations: Innovations, Values, and (Social)Justice </w:t>
            </w:r>
          </w:p>
        </w:tc>
        <w:tc>
          <w:tcPr>
            <w:tcW w:w="1922"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Eunjeong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2</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2</w:t>
            </w:r>
          </w:p>
        </w:tc>
        <w:tc>
          <w:tcPr>
            <w:tcW w:w="3397" w:type="dxa"/>
          </w:tcPr>
          <w:p>
            <w:pPr>
              <w:pStyle w:val="10"/>
              <w:numPr>
                <w:ilvl w:val="0"/>
                <w:numId w:val="1"/>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(Technology)Design I: Does human-made artifact have politics? </w:t>
            </w:r>
          </w:p>
          <w:p>
            <w:pPr>
              <w:pStyle w:val="10"/>
              <w:numPr>
                <w:ilvl w:val="0"/>
                <w:numId w:val="1"/>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1(Ideation)</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3</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3</w:t>
            </w:r>
          </w:p>
        </w:tc>
        <w:tc>
          <w:tcPr>
            <w:tcW w:w="3397" w:type="dxa"/>
          </w:tcPr>
          <w:p>
            <w:pPr>
              <w:pStyle w:val="10"/>
              <w:numPr>
                <w:ilvl w:val="0"/>
                <w:numId w:val="2"/>
              </w:numPr>
              <w:ind w:leftChars="0"/>
              <w:rPr>
                <w:rFonts w:cstheme="minorHAnsi"/>
                <w:b/>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Technology Design II: Designing justice, comfort, disasters, or risks?</w:t>
            </w:r>
          </w:p>
          <w:p>
            <w:pPr>
              <w:pStyle w:val="10"/>
              <w:numPr>
                <w:ilvl w:val="0"/>
                <w:numId w:val="2"/>
              </w:numPr>
              <w:ind w:leftChars="0"/>
              <w:rPr>
                <w:rFonts w:cstheme="minorHAnsi"/>
                <w:bCs/>
                <w:color w:val="000000" w:themeColor="text1"/>
                <w:szCs w:val="24"/>
                <w14:textFill>
                  <w14:solidFill>
                    <w14:schemeClr w14:val="tx1"/>
                  </w14:solidFill>
                </w14:textFill>
              </w:rPr>
            </w:pPr>
            <w:r>
              <w:rPr>
                <w:rFonts w:cstheme="minorHAnsi"/>
                <w:bCs/>
                <w:color w:val="000000" w:themeColor="text1"/>
                <w:szCs w:val="24"/>
                <w14:textFill>
                  <w14:solidFill>
                    <w14:schemeClr w14:val="tx1"/>
                  </w14:solidFill>
                </w14:textFill>
              </w:rPr>
              <w:t>Speculative City Project: Step 2</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4</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4</w:t>
            </w:r>
          </w:p>
        </w:tc>
        <w:tc>
          <w:tcPr>
            <w:tcW w:w="3397" w:type="dxa"/>
          </w:tcPr>
          <w:p>
            <w:pPr>
              <w:pStyle w:val="10"/>
              <w:numPr>
                <w:ilvl w:val="0"/>
                <w:numId w:val="3"/>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Design III: Anthropocence and Sustainable Technology Design</w:t>
            </w:r>
          </w:p>
          <w:p>
            <w:pPr>
              <w:pStyle w:val="10"/>
              <w:numPr>
                <w:ilvl w:val="0"/>
                <w:numId w:val="3"/>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3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5</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5</w:t>
            </w:r>
          </w:p>
        </w:tc>
        <w:tc>
          <w:tcPr>
            <w:tcW w:w="3397" w:type="dxa"/>
          </w:tcPr>
          <w:p>
            <w:pPr>
              <w:pStyle w:val="10"/>
              <w:numPr>
                <w:ilvl w:val="0"/>
                <w:numId w:val="4"/>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 Political (in)Difference and (Social) Mobility</w:t>
            </w:r>
          </w:p>
          <w:p>
            <w:pPr>
              <w:pStyle w:val="10"/>
              <w:numPr>
                <w:ilvl w:val="0"/>
                <w:numId w:val="4"/>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4</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6</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6</w:t>
            </w:r>
          </w:p>
        </w:tc>
        <w:tc>
          <w:tcPr>
            <w:tcW w:w="3397" w:type="dxa"/>
          </w:tcPr>
          <w:p>
            <w:pPr>
              <w:pStyle w:val="10"/>
              <w:numPr>
                <w:ilvl w:val="0"/>
                <w:numId w:val="5"/>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II: Diversity, Materialism, Globalization</w:t>
            </w:r>
          </w:p>
          <w:p>
            <w:pPr>
              <w:pStyle w:val="10"/>
              <w:numPr>
                <w:ilvl w:val="0"/>
                <w:numId w:val="5"/>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5(Conceptualization)</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7</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7</w:t>
            </w:r>
          </w:p>
        </w:tc>
        <w:tc>
          <w:tcPr>
            <w:tcW w:w="3397" w:type="dxa"/>
          </w:tcPr>
          <w:p>
            <w:pPr>
              <w:numPr>
                <w:ilvl w:val="0"/>
                <w:numId w:val="6"/>
              </w:num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III: Military, Enabling/Sustainable Innovations</w:t>
            </w:r>
          </w:p>
          <w:p>
            <w:pPr>
              <w:numPr>
                <w:ilvl w:val="0"/>
                <w:numId w:val="6"/>
              </w:num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6(Visual Story)</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8</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8</w:t>
            </w:r>
          </w:p>
        </w:tc>
        <w:tc>
          <w:tcPr>
            <w:tcW w:w="3397"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Mid-term period(No classes)</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9</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9</w:t>
            </w:r>
          </w:p>
        </w:tc>
        <w:tc>
          <w:tcPr>
            <w:tcW w:w="3397" w:type="dxa"/>
          </w:tcPr>
          <w:p>
            <w:pPr>
              <w:pStyle w:val="10"/>
              <w:numPr>
                <w:ilvl w:val="0"/>
                <w:numId w:val="7"/>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Research Methods: Design Thinking</w:t>
            </w:r>
          </w:p>
          <w:p>
            <w:pPr>
              <w:pStyle w:val="10"/>
              <w:numPr>
                <w:ilvl w:val="0"/>
                <w:numId w:val="7"/>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Speculative City Project: Presentation, ideas for final project, team-building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10</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10</w:t>
            </w:r>
          </w:p>
        </w:tc>
        <w:tc>
          <w:tcPr>
            <w:tcW w:w="3397" w:type="dxa"/>
          </w:tcPr>
          <w:p>
            <w:pPr>
              <w:pStyle w:val="10"/>
              <w:numPr>
                <w:ilvl w:val="0"/>
                <w:numId w:val="8"/>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Research Methods: Design Thinking</w:t>
            </w:r>
          </w:p>
          <w:p>
            <w:pPr>
              <w:pStyle w:val="10"/>
              <w:numPr>
                <w:ilvl w:val="0"/>
                <w:numId w:val="8"/>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Idea Presentation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11</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11</w:t>
            </w:r>
          </w:p>
        </w:tc>
        <w:tc>
          <w:tcPr>
            <w:tcW w:w="3397" w:type="dxa"/>
          </w:tcPr>
          <w:p>
            <w:pPr>
              <w:widowControl/>
              <w:numPr>
                <w:ilvl w:val="0"/>
                <w:numId w:val="9"/>
              </w:numPr>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Research Methods: Design Thinking &amp; Customized Readings for Final project</w:t>
            </w:r>
          </w:p>
          <w:p>
            <w:pPr>
              <w:pStyle w:val="10"/>
              <w:widowControl/>
              <w:numPr>
                <w:ilvl w:val="0"/>
                <w:numId w:val="9"/>
              </w:numPr>
              <w:spacing w:line="360" w:lineRule="atLeast"/>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Background research and proposition of </w:t>
            </w:r>
            <w:r>
              <w:rPr>
                <w:rFonts w:cstheme="minorHAnsi"/>
                <w:color w:val="000000" w:themeColor="text1"/>
                <w:szCs w:val="24"/>
                <w:lang w:eastAsia="ko-KR"/>
                <w14:textFill>
                  <w14:solidFill>
                    <w14:schemeClr w14:val="tx1"/>
                  </w14:solidFill>
                </w14:textFill>
              </w:rPr>
              <w:t>technical solutions</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12</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12</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Final project: Alternative solutions, expert consultation, user research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13</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13</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Prototyping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14</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14</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User experience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15</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15</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Project presentation and Demo</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bl>
    <w:p>
      <w:pPr>
        <w:rPr>
          <w:color w:val="000000" w:themeColor="text1"/>
          <w:szCs w:val="24"/>
          <w14:textFill>
            <w14:solidFill>
              <w14:schemeClr w14:val="tx1"/>
            </w14:solidFill>
          </w14:textFill>
        </w:rPr>
      </w:pPr>
    </w:p>
    <w:p>
      <w:pPr>
        <w:jc w:val="both"/>
        <w:rPr>
          <w:color w:val="BFBFBF" w:themeColor="background1" w:themeShade="BF"/>
          <w:szCs w:val="24"/>
        </w:rPr>
      </w:pP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굴림">
    <w:altName w:val="Malgun Gothic"/>
    <w:panose1 w:val="020B0600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한양신명조">
    <w:altName w:val="Malgun Gothic"/>
    <w:panose1 w:val="00000000000000000000"/>
    <w:charset w:val="81"/>
    <w:family w:val="roman"/>
    <w:pitch w:val="default"/>
    <w:sig w:usb0="00000000" w:usb1="00000000" w:usb2="00000010" w:usb3="00000000" w:csb0="00080000" w:csb1="00000000"/>
  </w:font>
  <w:font w:name="바탕체">
    <w:altName w:val="Malgun Gothic"/>
    <w:panose1 w:val="02030609000101010101"/>
    <w:charset w:val="81"/>
    <w:family w:val="roman"/>
    <w:pitch w:val="default"/>
    <w:sig w:usb0="00000000" w:usb1="00000000" w:usb2="00000030" w:usb3="00000000" w:csb0="0008009F" w:csb1="00000000"/>
  </w:font>
  <w:font w:name="바탕">
    <w:altName w:val="Malgun Gothic"/>
    <w:panose1 w:val="02030600000101010101"/>
    <w:charset w:val="81"/>
    <w:family w:val="roman"/>
    <w:pitch w:val="default"/>
    <w:sig w:usb0="00000000" w:usb1="00000000"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szCs w:val="28"/>
      </w:rPr>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83E09"/>
    <w:multiLevelType w:val="multilevel"/>
    <w:tmpl w:val="02E83E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4F069C"/>
    <w:multiLevelType w:val="multilevel"/>
    <w:tmpl w:val="0F4F069C"/>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E331B7"/>
    <w:multiLevelType w:val="multilevel"/>
    <w:tmpl w:val="1AE331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47175E"/>
    <w:multiLevelType w:val="multilevel"/>
    <w:tmpl w:val="2A4717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0283504"/>
    <w:multiLevelType w:val="multilevel"/>
    <w:tmpl w:val="302835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93F346D"/>
    <w:multiLevelType w:val="multilevel"/>
    <w:tmpl w:val="493F34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FB66034"/>
    <w:multiLevelType w:val="multilevel"/>
    <w:tmpl w:val="6FB660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B21750E"/>
    <w:multiLevelType w:val="multilevel"/>
    <w:tmpl w:val="7B2175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FCA36FF"/>
    <w:multiLevelType w:val="multilevel"/>
    <w:tmpl w:val="7FCA36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16FD0"/>
    <w:rsid w:val="000214B9"/>
    <w:rsid w:val="00027A01"/>
    <w:rsid w:val="00035ECE"/>
    <w:rsid w:val="000636ED"/>
    <w:rsid w:val="00075FA1"/>
    <w:rsid w:val="00080772"/>
    <w:rsid w:val="00087098"/>
    <w:rsid w:val="000C01C5"/>
    <w:rsid w:val="000D3B99"/>
    <w:rsid w:val="001260B2"/>
    <w:rsid w:val="00202265"/>
    <w:rsid w:val="00215946"/>
    <w:rsid w:val="00243C4B"/>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A5271"/>
    <w:rsid w:val="004A6737"/>
    <w:rsid w:val="004C0CFE"/>
    <w:rsid w:val="004E034D"/>
    <w:rsid w:val="004F70CE"/>
    <w:rsid w:val="00533986"/>
    <w:rsid w:val="00571FC5"/>
    <w:rsid w:val="005D1351"/>
    <w:rsid w:val="005E620E"/>
    <w:rsid w:val="005F2C4C"/>
    <w:rsid w:val="006478EB"/>
    <w:rsid w:val="006D20AB"/>
    <w:rsid w:val="006F4952"/>
    <w:rsid w:val="0072087F"/>
    <w:rsid w:val="00737D85"/>
    <w:rsid w:val="007816AD"/>
    <w:rsid w:val="0078274B"/>
    <w:rsid w:val="007B0F22"/>
    <w:rsid w:val="008323EE"/>
    <w:rsid w:val="00847783"/>
    <w:rsid w:val="00915B5F"/>
    <w:rsid w:val="009E656C"/>
    <w:rsid w:val="00A472B8"/>
    <w:rsid w:val="00A86D45"/>
    <w:rsid w:val="00A97A0F"/>
    <w:rsid w:val="00AA6EB1"/>
    <w:rsid w:val="00AE2CE3"/>
    <w:rsid w:val="00B0468D"/>
    <w:rsid w:val="00B05C21"/>
    <w:rsid w:val="00B21AF5"/>
    <w:rsid w:val="00B370F2"/>
    <w:rsid w:val="00B52E64"/>
    <w:rsid w:val="00B703AE"/>
    <w:rsid w:val="00B946B9"/>
    <w:rsid w:val="00BA0AD4"/>
    <w:rsid w:val="00BE0137"/>
    <w:rsid w:val="00C16696"/>
    <w:rsid w:val="00C6594D"/>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12FD9"/>
    <w:rsid w:val="00F23A06"/>
    <w:rsid w:val="00F268A0"/>
    <w:rsid w:val="00F66602"/>
    <w:rsid w:val="00F75FC9"/>
    <w:rsid w:val="00F80F05"/>
    <w:rsid w:val="00FA2C0A"/>
    <w:rsid w:val="00FB5F7C"/>
    <w:rsid w:val="00FE0521"/>
    <w:rsid w:val="0EB35324"/>
    <w:rsid w:val="5A8C4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header"/>
    <w:basedOn w:val="1"/>
    <w:link w:val="8"/>
    <w:unhideWhenUsed/>
    <w:qFormat/>
    <w:uiPriority w:val="99"/>
    <w:pPr>
      <w:tabs>
        <w:tab w:val="center" w:pos="4153"/>
        <w:tab w:val="right" w:pos="8306"/>
      </w:tabs>
      <w:snapToGrid w:val="0"/>
    </w:pPr>
    <w:rPr>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머리글 Char"/>
    <w:basedOn w:val="7"/>
    <w:link w:val="4"/>
    <w:qFormat/>
    <w:uiPriority w:val="99"/>
    <w:rPr>
      <w:sz w:val="20"/>
      <w:szCs w:val="20"/>
    </w:rPr>
  </w:style>
  <w:style w:type="character" w:customStyle="1" w:styleId="9">
    <w:name w:val="바닥글 Char"/>
    <w:basedOn w:val="7"/>
    <w:link w:val="3"/>
    <w:uiPriority w:val="99"/>
    <w:rPr>
      <w:sz w:val="20"/>
      <w:szCs w:val="20"/>
    </w:rPr>
  </w:style>
  <w:style w:type="paragraph" w:styleId="10">
    <w:name w:val="List Paragraph"/>
    <w:basedOn w:val="1"/>
    <w:qFormat/>
    <w:uiPriority w:val="34"/>
    <w:pPr>
      <w:ind w:left="480" w:leftChars="200"/>
    </w:pPr>
  </w:style>
  <w:style w:type="character" w:customStyle="1" w:styleId="11">
    <w:name w:val="풍선 도움말 텍스트 Char"/>
    <w:basedOn w:val="7"/>
    <w:link w:val="2"/>
    <w:semiHidden/>
    <w:uiPriority w:val="99"/>
    <w:rPr>
      <w:rFonts w:asciiTheme="majorHAnsi" w:hAnsiTheme="majorHAnsi" w:eastAsiaTheme="majorEastAsia" w:cstheme="majorBidi"/>
      <w:sz w:val="18"/>
      <w:szCs w:val="18"/>
    </w:rPr>
  </w:style>
  <w:style w:type="paragraph" w:customStyle="1" w:styleId="12">
    <w:name w:val="바탕글"/>
    <w:basedOn w:val="1"/>
    <w:qFormat/>
    <w:uiPriority w:val="0"/>
    <w:pPr>
      <w:wordWrap w:val="0"/>
      <w:autoSpaceDE w:val="0"/>
      <w:autoSpaceDN w:val="0"/>
      <w:snapToGrid w:val="0"/>
      <w:spacing w:line="360" w:lineRule="auto"/>
      <w:jc w:val="both"/>
      <w:textAlignment w:val="baseline"/>
    </w:pPr>
    <w:rPr>
      <w:rFonts w:ascii="굴림" w:hAnsi="굴림" w:eastAsia="굴림" w:cs="굴림"/>
      <w:color w:val="000000"/>
      <w:kern w:val="0"/>
      <w:sz w:val="20"/>
      <w:szCs w:val="20"/>
      <w:lang w:eastAsia="ko-K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1138</Words>
  <Characters>6491</Characters>
  <Lines>54</Lines>
  <Paragraphs>15</Paragraphs>
  <TotalTime>2</TotalTime>
  <ScaleCrop>false</ScaleCrop>
  <LinksUpToDate>false</LinksUpToDate>
  <CharactersWithSpaces>7614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2021-11-05T05:50:00Z</dcterms:created>
  <dc:creator>Joshua</dc:creator>
  <cp:lastModifiedBy>Celine</cp:lastModifiedBy>
  <dcterms:modified xsi:type="dcterms:W3CDTF">2021-11-08T01:25:12Z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668EF6EE37D547918EB14A7FFDE09DF0</vt:lpwstr>
  </property>
</Properties>
</file>